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0"/>
        <w:gridCol w:w="1650"/>
        <w:gridCol w:w="3195"/>
        <w:gridCol w:w="2040"/>
        <w:tblGridChange w:id="0">
          <w:tblGrid>
            <w:gridCol w:w="2130"/>
            <w:gridCol w:w="1650"/>
            <w:gridCol w:w="3195"/>
            <w:gridCol w:w="204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ac0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TITLUL LECȚIEI</w:t>
            </w:r>
          </w:p>
        </w:tc>
        <w:tc>
          <w:tcPr>
            <w:gridSpan w:val="3"/>
            <w:tcBorders>
              <w:top w:color="000000" w:space="0" w:sz="6" w:val="dotted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Cuvântul. Propoziția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CLR - Comunicare în limba română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bd4b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Informații despre elevi?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a II-a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Intervalul de vârstă şi nivelul  elevilor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8-9 ani /învățământ primar</w:t>
            </w:r>
          </w:p>
        </w:tc>
      </w:tr>
      <w:tr>
        <w:trPr>
          <w:cantSplit w:val="0"/>
          <w:trHeight w:val="716.8505859375" w:hRule="atLeast"/>
          <w:tblHeader w:val="0"/>
        </w:trPr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Caracteristici speciale ale elevilor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Clasă relativ omogenă din punct de vedere al capacităților intelectuale, efectiv 32 elevi, se poate lucra la nivel mediu și peste cu elevii clasei;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bd4b4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Autor profesor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 și prenume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VAȘADI (COBE) SIMONA-LUCIA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Școala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Școala Gimnazială „Dacia” - Oradea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ac0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Accentul în învățare al lecției?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Subiectul lecției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Cuvântul.Propoziția. - exerciții aplicative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Obiective operaționale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Să </w:t>
            </w:r>
            <w:r w:rsidDel="00000000" w:rsidR="00000000" w:rsidRPr="00000000">
              <w:rPr>
                <w:rtl w:val="0"/>
              </w:rPr>
              <w:t xml:space="preserve">stabilească poziţia şi a ordinea cuvintelor din propoziţii alcătuite din 5-8 cuvinte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Să precizeze sensul unor cuvinte în funcție de contextul exprimării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Să aleagă forma corectă de scriere a cuvintelor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Cuvinte cheie</w:t>
            </w:r>
          </w:p>
        </w:tc>
        <w:tc>
          <w:tcPr>
            <w:gridSpan w:val="3"/>
            <w:tcBorders>
              <w:top w:color="000000" w:space="0" w:sz="6" w:val="dotted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Cuvânt, propoziție, limba română, ordinea cuvintelor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Conversația, exercițiul, problematizarea, jocul digital interactiv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0" w:val="nil"/>
            </w:tcBorders>
            <w:shd w:fill="fac0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Descriere RED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Descrierea resursei</w:t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Descriere narativă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Resursa este creată în Wordwall, folosind șablonul (template) ,,Completează propoziția!” (Complete the sentence). Vizează competența de citire conștientă și de capacitate de selectare și ordonare a cuvintelor într-o propoziție, în contextul cerut de formularea acesteia. La fiecare cerință din cadrul jocului, după completarea propoziției eliptice, jocul oferă feedback imediat, prin validarea/invalidarea variantelor alese.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Scopul si obiectivele resursei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5"/>
              </w:numPr>
              <w:spacing w:after="0" w:afterAutospacing="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Citirea conștientă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5"/>
              </w:numPr>
              <w:spacing w:after="0" w:afterAutospacing="0"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Dezvoltarea și consolidarea competenței de ordonare logică a cuvintelor într-o propoziție și de completare a acesteia cu cuvintele potrivite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5"/>
              </w:numPr>
              <w:spacing w:before="0" w:beforeAutospacing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Selectarea cuvintelor ținând cont de normele de scriere corectă în limba română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Timp estimat</w:t>
            </w:r>
          </w:p>
        </w:tc>
      </w:tr>
      <w:tr>
        <w:trPr>
          <w:cantSplit w:val="0"/>
          <w:trHeight w:val="530.92529296875" w:hRule="atLeast"/>
          <w:tblHeader w:val="0"/>
        </w:trPr>
        <w:tc>
          <w:tcPr>
            <w:vMerge w:val="restart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Descrierea narativă a activităților de învățare  din lecție- pas cu pas organizare şi structură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Elevii ordonează silabe pentru a forma cuvinte, activitate în perechi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 minute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numPr>
                <w:ilvl w:val="0"/>
                <w:numId w:val="7"/>
              </w:numPr>
              <w:spacing w:after="0" w:afterAutospacing="0" w:befor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Elevii alcătuiesc oral propoziții folosind cuvinte date;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Ordonează cuvintele amestecate ale unei propoziții stabilind exprimarea corectă (aici sunt solicitate variante, dacă este posibil)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Joc digital interactiv: </w:t>
            </w:r>
            <w:hyperlink r:id="rId7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https://wordwall.net/resource/956585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7"/>
              </w:numPr>
              <w:spacing w:after="240"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Ordonează 7-8 enunțuri date într-o ordine logică pentru a forma un text scurt, formulând și un titlu potrivit textului obținut (muncă independentă, cu posibilitate de evaluare ulterioară de către cadrul didacti)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 minute</w:t>
            </w:r>
          </w:p>
          <w:p w:rsidR="00000000" w:rsidDel="00000000" w:rsidP="00000000" w:rsidRDefault="00000000" w:rsidRPr="00000000" w14:paraId="0000005B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 minute</w:t>
            </w:r>
          </w:p>
          <w:p w:rsidR="00000000" w:rsidDel="00000000" w:rsidP="00000000" w:rsidRDefault="00000000" w:rsidRPr="00000000" w14:paraId="0000005C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 minute</w:t>
            </w:r>
          </w:p>
          <w:p w:rsidR="00000000" w:rsidDel="00000000" w:rsidP="00000000" w:rsidRDefault="00000000" w:rsidRPr="00000000" w14:paraId="0000005E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12-14 minute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.92529296875" w:hRule="atLeast"/>
          <w:tblHeader w:val="0"/>
        </w:trPr>
        <w:tc>
          <w:tcPr>
            <w:vMerge w:val="continue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99999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Metode de evaluare</w:t>
            </w:r>
          </w:p>
        </w:tc>
        <w:tc>
          <w:tcPr>
            <w:gridSpan w:val="3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Frontal, fișă de muncă independentă, feedback în timp real oferit de jocul digital interactiv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ac0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Care sunt nevoile elevilor pentru a putea atinge obiectivele învățării?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Cunoștințe anterioare</w:t>
            </w:r>
          </w:p>
        </w:tc>
        <w:tc>
          <w:tcPr>
            <w:gridSpan w:val="3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9"/>
              </w:numPr>
              <w:spacing w:after="0" w:afterAutospacing="0" w:befor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Cunoștințe despre silabă, cuvânt, propoziție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9"/>
              </w:numPr>
              <w:spacing w:after="240"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Citirea/scrierea corectă a cuvintelor/propozițiilor în limba română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Spațiu şi materiale</w:t>
            </w:r>
          </w:p>
        </w:tc>
        <w:tc>
          <w:tcPr>
            <w:gridSpan w:val="3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numPr>
                <w:ilvl w:val="0"/>
                <w:numId w:val="4"/>
              </w:numPr>
              <w:spacing w:after="0" w:afterAutospacing="0" w:befor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Sala de clasă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Caiete, fișe de lucru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4"/>
              </w:numPr>
              <w:spacing w:after="240"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Tabla interactivă/videoproiectorul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ac0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 instrumente sunt necesare pentru a introduce resursa?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Aplicații</w:t>
              <w:br w:type="textWrapping"/>
              <w:t xml:space="preserve"> implicate</w:t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Obligatoriu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numPr>
                <w:ilvl w:val="0"/>
                <w:numId w:val="6"/>
              </w:numPr>
              <w:spacing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wordwall</w:t>
            </w:r>
          </w:p>
        </w:tc>
      </w:tr>
      <w:tr>
        <w:trPr>
          <w:cantSplit w:val="0"/>
          <w:trHeight w:val="545.92529296875" w:hRule="atLeast"/>
          <w:tblHeader w:val="0"/>
        </w:trPr>
        <w:tc>
          <w:tcPr>
            <w:vMerge w:val="continue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Opțional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8"/>
              </w:numPr>
              <w:spacing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Infrastructură/ echipament</w:t>
            </w:r>
          </w:p>
        </w:tc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Obligatoriu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12"/>
              </w:numPr>
              <w:spacing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Tabla interactivă/videoproiector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Opțional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6" w:val="dotted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10"/>
              </w:numPr>
              <w:spacing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tabletă/smartphone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Tip de resurse de învățare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11"/>
              </w:numPr>
              <w:spacing w:after="0" w:afterAutospacing="0" w:before="24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1"/>
              </w:numPr>
              <w:spacing w:after="0" w:afterAutospacing="0"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1"/>
              </w:numPr>
              <w:spacing w:after="240" w:before="0" w:beforeAutospacing="0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Joc digital interactiv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Resurse de Timp / Spațiu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50 minute ora de curs / sala de clasă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shd w:fill="fac090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Alte aspecte care trebuie luate în considerare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4"/>
            <w:tcBorders>
              <w:top w:color="000000" w:space="0" w:sz="6" w:val="dotted"/>
              <w:left w:color="000000" w:space="0" w:sz="6" w:val="dotted"/>
              <w:bottom w:color="000000" w:space="0" w:sz="6" w:val="dotted"/>
              <w:right w:color="000000" w:space="0" w:sz="6" w:val="dotted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BIBLIOGRAFIE: Anexa nr. 2 la ordinul ministrului educaţiei naţionale nr. 3418/19.03.2013 - Programa școlară pentru CLR - Comunicare în limba română - clasa a II-a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Suport de curs</w:t>
            </w:r>
          </w:p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2"/>
      <w:tblW w:w="9026.0" w:type="dxa"/>
      <w:jc w:val="left"/>
      <w:tblBorders>
        <w:top w:color="000000" w:space="0" w:sz="4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854"/>
      <w:gridCol w:w="6172"/>
      <w:tblGridChange w:id="0">
        <w:tblGrid>
          <w:gridCol w:w="2854"/>
          <w:gridCol w:w="6172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A6">
          <w:pPr>
            <w:tabs>
              <w:tab w:val="center" w:leader="none" w:pos="4513"/>
              <w:tab w:val="right" w:leader="none" w:pos="9026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1764937" cy="639534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7">
          <w:pPr>
            <w:tabs>
              <w:tab w:val="center" w:leader="none" w:pos="4513"/>
              <w:tab w:val="right" w:leader="none" w:pos="9026"/>
            </w:tabs>
            <w:spacing w:before="40" w:lineRule="auto"/>
            <w:jc w:val="center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EDIS - PED: Ecosistem digital pentru învățare sustenabilă</w:t>
          </w:r>
        </w:p>
        <w:p w:rsidR="00000000" w:rsidDel="00000000" w:rsidP="00000000" w:rsidRDefault="00000000" w:rsidRPr="00000000" w14:paraId="000000A8">
          <w:pPr>
            <w:tabs>
              <w:tab w:val="center" w:leader="none" w:pos="4513"/>
              <w:tab w:val="right" w:leader="none" w:pos="9026"/>
            </w:tabs>
            <w:jc w:val="center"/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rtl w:val="0"/>
            </w:rPr>
            <w:t xml:space="preserve">cu resurse și practici educaționale deschise</w:t>
          </w:r>
        </w:p>
        <w:p w:rsidR="00000000" w:rsidDel="00000000" w:rsidP="00000000" w:rsidRDefault="00000000" w:rsidRPr="00000000" w14:paraId="000000A9">
          <w:pPr>
            <w:tabs>
              <w:tab w:val="center" w:leader="none" w:pos="4513"/>
              <w:tab w:val="right" w:leader="none" w:pos="9026"/>
            </w:tabs>
            <w:jc w:val="center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tabs>
              <w:tab w:val="center" w:leader="none" w:pos="4513"/>
              <w:tab w:val="right" w:leader="none" w:pos="9026"/>
            </w:tabs>
            <w:jc w:val="center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PNRR. Finanțat de Uniunea Europeană – UrmătoareaGenerațieUE</w:t>
          </w:r>
        </w:p>
        <w:p w:rsidR="00000000" w:rsidDel="00000000" w:rsidP="00000000" w:rsidRDefault="00000000" w:rsidRPr="00000000" w14:paraId="000000AB">
          <w:pPr>
            <w:tabs>
              <w:tab w:val="center" w:leader="none" w:pos="4513"/>
              <w:tab w:val="right" w:leader="none" w:pos="9026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https://mfe.gov.ro/pnrr/        https://www.facebook.com/PNRROficial/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C">
    <w:pPr>
      <w:tabs>
        <w:tab w:val="center" w:leader="none" w:pos="4513"/>
        <w:tab w:val="right" w:leader="none" w:pos="9026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Prin aceasta confirmați că resursa este autentică, creată de dumneavoastră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rPr/>
    </w:pPr>
    <w:r w:rsidDel="00000000" w:rsidR="00000000" w:rsidRPr="00000000">
      <w:rPr/>
      <w:drawing>
        <wp:inline distB="114300" distT="114300" distL="114300" distR="114300">
          <wp:extent cx="5731200" cy="584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ordwall.net/resource/956585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