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28" w:rsidRDefault="00033528" w:rsidP="00033528">
      <w:pPr>
        <w:spacing w:before="299"/>
        <w:ind w:left="1" w:right="13"/>
        <w:jc w:val="center"/>
        <w:rPr>
          <w:sz w:val="32"/>
        </w:rPr>
      </w:pPr>
      <w:r>
        <w:rPr>
          <w:spacing w:val="-2"/>
          <w:sz w:val="40"/>
        </w:rPr>
        <w:t>U</w:t>
      </w:r>
      <w:r>
        <w:rPr>
          <w:spacing w:val="-2"/>
          <w:sz w:val="32"/>
        </w:rPr>
        <w:t>NIVERSITATEA</w:t>
      </w:r>
      <w:r>
        <w:rPr>
          <w:spacing w:val="-17"/>
          <w:sz w:val="32"/>
        </w:rPr>
        <w:t xml:space="preserve"> </w:t>
      </w:r>
      <w:r>
        <w:rPr>
          <w:spacing w:val="-2"/>
          <w:sz w:val="24"/>
        </w:rPr>
        <w:t>DIN</w:t>
      </w:r>
      <w:r>
        <w:rPr>
          <w:spacing w:val="-3"/>
          <w:sz w:val="24"/>
        </w:rPr>
        <w:t xml:space="preserve"> </w:t>
      </w:r>
      <w:r>
        <w:rPr>
          <w:spacing w:val="-2"/>
          <w:sz w:val="40"/>
        </w:rPr>
        <w:t>B</w:t>
      </w:r>
      <w:r>
        <w:rPr>
          <w:spacing w:val="-2"/>
          <w:sz w:val="32"/>
        </w:rPr>
        <w:t>UCURE</w:t>
      </w:r>
      <w:r>
        <w:rPr>
          <w:rFonts w:ascii="Microsoft Sans Serif" w:hAnsi="Microsoft Sans Serif"/>
          <w:spacing w:val="-2"/>
          <w:sz w:val="32"/>
        </w:rPr>
        <w:t>Ș</w:t>
      </w:r>
      <w:r>
        <w:rPr>
          <w:spacing w:val="-2"/>
          <w:sz w:val="32"/>
        </w:rPr>
        <w:t>TI</w:t>
      </w:r>
    </w:p>
    <w:p w:rsidR="00033528" w:rsidRDefault="00033528" w:rsidP="00033528">
      <w:pPr>
        <w:spacing w:before="307"/>
        <w:ind w:left="1" w:right="13"/>
        <w:jc w:val="center"/>
        <w:rPr>
          <w:sz w:val="32"/>
        </w:rPr>
      </w:pPr>
      <w:r>
        <w:rPr>
          <w:sz w:val="32"/>
        </w:rPr>
        <w:t>Facultatea</w:t>
      </w:r>
      <w:r>
        <w:rPr>
          <w:spacing w:val="-11"/>
          <w:sz w:val="32"/>
        </w:rPr>
        <w:t xml:space="preserve"> </w:t>
      </w:r>
      <w:r>
        <w:rPr>
          <w:sz w:val="32"/>
        </w:rPr>
        <w:t>de</w:t>
      </w:r>
      <w:r>
        <w:rPr>
          <w:spacing w:val="-11"/>
          <w:sz w:val="32"/>
        </w:rPr>
        <w:t xml:space="preserve"> </w:t>
      </w:r>
      <w:r>
        <w:rPr>
          <w:sz w:val="32"/>
        </w:rPr>
        <w:t>Psihologie</w:t>
      </w:r>
      <w:r>
        <w:rPr>
          <w:spacing w:val="-11"/>
          <w:sz w:val="32"/>
        </w:rPr>
        <w:t xml:space="preserve"> </w:t>
      </w:r>
      <w:r>
        <w:rPr>
          <w:rFonts w:ascii="Microsoft Sans Serif" w:hAnsi="Microsoft Sans Serif"/>
          <w:sz w:val="32"/>
        </w:rPr>
        <w:t>ș</w:t>
      </w:r>
      <w:r>
        <w:rPr>
          <w:sz w:val="32"/>
        </w:rPr>
        <w:t>i</w:t>
      </w:r>
      <w:r>
        <w:rPr>
          <w:spacing w:val="-11"/>
          <w:sz w:val="32"/>
        </w:rPr>
        <w:t xml:space="preserve"> </w:t>
      </w:r>
      <w:r>
        <w:rPr>
          <w:rFonts w:ascii="Microsoft Sans Serif" w:hAnsi="Microsoft Sans Serif"/>
          <w:sz w:val="32"/>
        </w:rPr>
        <w:t>Ș</w:t>
      </w:r>
      <w:r>
        <w:rPr>
          <w:sz w:val="32"/>
        </w:rPr>
        <w:t>tiin</w:t>
      </w:r>
      <w:r>
        <w:rPr>
          <w:rFonts w:ascii="Microsoft Sans Serif" w:hAnsi="Microsoft Sans Serif"/>
          <w:sz w:val="32"/>
        </w:rPr>
        <w:t>ț</w:t>
      </w:r>
      <w:r>
        <w:rPr>
          <w:sz w:val="32"/>
        </w:rPr>
        <w:t>ele</w:t>
      </w:r>
      <w:r>
        <w:rPr>
          <w:spacing w:val="-10"/>
          <w:sz w:val="32"/>
        </w:rPr>
        <w:t xml:space="preserve"> </w:t>
      </w:r>
      <w:r>
        <w:rPr>
          <w:spacing w:val="-2"/>
          <w:sz w:val="32"/>
        </w:rPr>
        <w:t>Educa</w:t>
      </w:r>
      <w:r>
        <w:rPr>
          <w:rFonts w:ascii="Microsoft Sans Serif" w:hAnsi="Microsoft Sans Serif"/>
          <w:spacing w:val="-2"/>
          <w:sz w:val="32"/>
        </w:rPr>
        <w:t>ț</w:t>
      </w:r>
      <w:r>
        <w:rPr>
          <w:spacing w:val="-2"/>
          <w:sz w:val="32"/>
        </w:rPr>
        <w:t>iei</w:t>
      </w:r>
    </w:p>
    <w:p w:rsidR="00033528" w:rsidRDefault="00033528" w:rsidP="00033528">
      <w:pPr>
        <w:pStyle w:val="BodyText"/>
        <w:rPr>
          <w:sz w:val="32"/>
        </w:rPr>
      </w:pPr>
    </w:p>
    <w:p w:rsidR="00033528" w:rsidRDefault="00033528" w:rsidP="00033528">
      <w:pPr>
        <w:pStyle w:val="BodyText"/>
        <w:rPr>
          <w:sz w:val="32"/>
        </w:rPr>
      </w:pPr>
    </w:p>
    <w:p w:rsidR="00033528" w:rsidRDefault="00033528" w:rsidP="00033528">
      <w:pPr>
        <w:pStyle w:val="BodyText"/>
        <w:rPr>
          <w:sz w:val="32"/>
        </w:rPr>
      </w:pPr>
    </w:p>
    <w:p w:rsidR="00033528" w:rsidRDefault="00033528" w:rsidP="00033528">
      <w:pPr>
        <w:pStyle w:val="BodyText"/>
        <w:rPr>
          <w:sz w:val="32"/>
        </w:rPr>
      </w:pPr>
    </w:p>
    <w:p w:rsidR="00033528" w:rsidRDefault="00033528" w:rsidP="00033528">
      <w:pPr>
        <w:pStyle w:val="BodyText"/>
        <w:rPr>
          <w:sz w:val="32"/>
        </w:rPr>
      </w:pPr>
    </w:p>
    <w:p w:rsidR="00033528" w:rsidRDefault="00033528" w:rsidP="00033528">
      <w:pPr>
        <w:pStyle w:val="BodyText"/>
        <w:rPr>
          <w:sz w:val="32"/>
        </w:rPr>
      </w:pPr>
    </w:p>
    <w:p w:rsidR="00033528" w:rsidRDefault="00033528" w:rsidP="00033528">
      <w:pPr>
        <w:pStyle w:val="BodyText"/>
        <w:spacing w:before="80"/>
        <w:rPr>
          <w:sz w:val="32"/>
        </w:rPr>
      </w:pPr>
    </w:p>
    <w:p w:rsidR="00033528" w:rsidRDefault="00033528" w:rsidP="00033528">
      <w:pPr>
        <w:spacing w:line="273" w:lineRule="auto"/>
        <w:ind w:left="1" w:right="13"/>
        <w:jc w:val="center"/>
        <w:rPr>
          <w:b/>
          <w:sz w:val="40"/>
        </w:rPr>
      </w:pPr>
      <w:r>
        <w:rPr>
          <w:b/>
          <w:sz w:val="40"/>
        </w:rPr>
        <w:t>PROGRAM</w:t>
      </w:r>
      <w:r>
        <w:rPr>
          <w:b/>
          <w:spacing w:val="-22"/>
          <w:sz w:val="40"/>
        </w:rPr>
        <w:t xml:space="preserve"> </w:t>
      </w:r>
      <w:r>
        <w:rPr>
          <w:b/>
          <w:sz w:val="40"/>
        </w:rPr>
        <w:t>POSTUNIVERSITAR</w:t>
      </w:r>
      <w:r>
        <w:rPr>
          <w:b/>
          <w:spacing w:val="-22"/>
          <w:sz w:val="40"/>
        </w:rPr>
        <w:t xml:space="preserve"> </w:t>
      </w:r>
      <w:r>
        <w:rPr>
          <w:b/>
          <w:sz w:val="40"/>
        </w:rPr>
        <w:t>DE</w:t>
      </w:r>
      <w:r>
        <w:rPr>
          <w:b/>
          <w:spacing w:val="-22"/>
          <w:sz w:val="40"/>
        </w:rPr>
        <w:t xml:space="preserve"> </w:t>
      </w:r>
      <w:r>
        <w:rPr>
          <w:b/>
          <w:sz w:val="40"/>
        </w:rPr>
        <w:t>FORMARE</w:t>
      </w:r>
      <w:r>
        <w:rPr>
          <w:b/>
          <w:spacing w:val="-22"/>
          <w:sz w:val="40"/>
        </w:rPr>
        <w:t xml:space="preserve"> </w:t>
      </w:r>
      <w:r>
        <w:rPr>
          <w:b/>
          <w:sz w:val="40"/>
        </w:rPr>
        <w:t>ȘI DEZVOLTARE PROFESIONALĂ CONTINUĂ</w:t>
      </w:r>
    </w:p>
    <w:p w:rsidR="00033528" w:rsidRDefault="00033528" w:rsidP="00033528">
      <w:pPr>
        <w:spacing w:before="240"/>
        <w:ind w:left="1" w:right="13"/>
        <w:jc w:val="center"/>
        <w:rPr>
          <w:rFonts w:ascii="Microsoft Sans Serif" w:hAnsi="Microsoft Sans Serif"/>
          <w:sz w:val="40"/>
        </w:rPr>
      </w:pPr>
      <w:r>
        <w:rPr>
          <w:sz w:val="40"/>
        </w:rPr>
        <w:t>PEDAGOGIE</w:t>
      </w:r>
      <w:r>
        <w:rPr>
          <w:spacing w:val="-17"/>
          <w:sz w:val="40"/>
        </w:rPr>
        <w:t xml:space="preserve"> </w:t>
      </w:r>
      <w:r>
        <w:rPr>
          <w:spacing w:val="-2"/>
          <w:sz w:val="40"/>
        </w:rPr>
        <w:t>DIGITAL</w:t>
      </w:r>
      <w:r>
        <w:rPr>
          <w:rFonts w:ascii="Microsoft Sans Serif" w:hAnsi="Microsoft Sans Serif"/>
          <w:spacing w:val="-2"/>
          <w:sz w:val="40"/>
        </w:rPr>
        <w:t>Ă</w:t>
      </w:r>
    </w:p>
    <w:p w:rsidR="00033528" w:rsidRDefault="00033528" w:rsidP="00033528">
      <w:pPr>
        <w:pStyle w:val="BodyText"/>
        <w:rPr>
          <w:rFonts w:ascii="Microsoft Sans Serif"/>
          <w:sz w:val="40"/>
        </w:rPr>
      </w:pPr>
    </w:p>
    <w:p w:rsidR="00033528" w:rsidRDefault="00033528" w:rsidP="00033528">
      <w:pPr>
        <w:pStyle w:val="BodyText"/>
        <w:rPr>
          <w:rFonts w:ascii="Microsoft Sans Serif"/>
          <w:sz w:val="40"/>
        </w:rPr>
      </w:pPr>
    </w:p>
    <w:p w:rsidR="00033528" w:rsidRDefault="00033528" w:rsidP="00033528">
      <w:pPr>
        <w:pStyle w:val="BodyText"/>
        <w:rPr>
          <w:rFonts w:ascii="Microsoft Sans Serif"/>
          <w:sz w:val="40"/>
        </w:rPr>
      </w:pPr>
    </w:p>
    <w:p w:rsidR="00033528" w:rsidRDefault="00033528" w:rsidP="00033528">
      <w:pPr>
        <w:pStyle w:val="BodyText"/>
        <w:rPr>
          <w:rFonts w:ascii="Microsoft Sans Serif"/>
          <w:sz w:val="40"/>
        </w:rPr>
      </w:pPr>
    </w:p>
    <w:p w:rsidR="00033528" w:rsidRDefault="00033528" w:rsidP="00033528">
      <w:pPr>
        <w:pStyle w:val="BodyText"/>
        <w:rPr>
          <w:rFonts w:ascii="Microsoft Sans Serif"/>
          <w:sz w:val="40"/>
        </w:rPr>
      </w:pPr>
    </w:p>
    <w:p w:rsidR="00033528" w:rsidRDefault="00033528" w:rsidP="00033528">
      <w:pPr>
        <w:pStyle w:val="BodyText"/>
        <w:rPr>
          <w:rFonts w:ascii="Microsoft Sans Serif"/>
          <w:sz w:val="40"/>
        </w:rPr>
      </w:pPr>
    </w:p>
    <w:p w:rsidR="00033528" w:rsidRDefault="00033528" w:rsidP="00033528">
      <w:pPr>
        <w:pStyle w:val="BodyText"/>
        <w:spacing w:before="101"/>
        <w:rPr>
          <w:rFonts w:ascii="Microsoft Sans Serif"/>
          <w:sz w:val="40"/>
        </w:rPr>
      </w:pPr>
    </w:p>
    <w:p w:rsidR="00033528" w:rsidRDefault="00033528" w:rsidP="00033528">
      <w:pPr>
        <w:ind w:right="35"/>
        <w:jc w:val="right"/>
        <w:rPr>
          <w:b/>
          <w:sz w:val="28"/>
        </w:rPr>
      </w:pPr>
      <w:r>
        <w:rPr>
          <w:b/>
          <w:sz w:val="28"/>
        </w:rPr>
        <w:t>Nume</w:t>
      </w:r>
      <w:r>
        <w:rPr>
          <w:b/>
          <w:spacing w:val="-6"/>
          <w:sz w:val="28"/>
        </w:rPr>
        <w:t xml:space="preserve"> </w:t>
      </w:r>
      <w:r>
        <w:rPr>
          <w:b/>
          <w:sz w:val="28"/>
        </w:rPr>
        <w:t>și</w:t>
      </w:r>
      <w:r>
        <w:rPr>
          <w:b/>
          <w:spacing w:val="-5"/>
          <w:sz w:val="28"/>
        </w:rPr>
        <w:t xml:space="preserve"> </w:t>
      </w:r>
      <w:r>
        <w:rPr>
          <w:b/>
          <w:sz w:val="28"/>
        </w:rPr>
        <w:t>prenume</w:t>
      </w:r>
      <w:r>
        <w:rPr>
          <w:b/>
          <w:spacing w:val="-5"/>
          <w:sz w:val="28"/>
        </w:rPr>
        <w:t xml:space="preserve"> </w:t>
      </w:r>
      <w:r>
        <w:rPr>
          <w:b/>
          <w:spacing w:val="-2"/>
          <w:sz w:val="28"/>
        </w:rPr>
        <w:t>cursant</w:t>
      </w:r>
    </w:p>
    <w:p w:rsidR="00033528" w:rsidRDefault="000579C9" w:rsidP="00033528">
      <w:pPr>
        <w:spacing w:before="287"/>
        <w:ind w:right="35"/>
        <w:jc w:val="right"/>
        <w:rPr>
          <w:i/>
          <w:sz w:val="24"/>
        </w:rPr>
      </w:pPr>
      <w:r>
        <w:rPr>
          <w:i/>
          <w:sz w:val="24"/>
        </w:rPr>
        <w:t>Petrea (Vlad) Camelia</w:t>
      </w:r>
    </w:p>
    <w:p w:rsidR="00033528" w:rsidRDefault="00033528" w:rsidP="00033528">
      <w:pPr>
        <w:pStyle w:val="BodyText"/>
        <w:rPr>
          <w:i/>
          <w:sz w:val="20"/>
        </w:rPr>
      </w:pPr>
    </w:p>
    <w:p w:rsidR="00033528" w:rsidRDefault="00033528" w:rsidP="00033528">
      <w:pPr>
        <w:keepNext/>
        <w:keepLines/>
        <w:outlineLvl w:val="0"/>
      </w:pPr>
    </w:p>
    <w:p w:rsidR="00033528" w:rsidRDefault="00033528" w:rsidP="00033528">
      <w:pPr>
        <w:keepNext/>
        <w:keepLines/>
        <w:outlineLvl w:val="0"/>
        <w:rPr>
          <w:rFonts w:asciiTheme="majorHAnsi" w:eastAsiaTheme="majorEastAsia" w:hAnsiTheme="majorHAnsi" w:cstheme="majorBidi"/>
          <w:b/>
          <w:bCs/>
          <w:color w:val="365F91" w:themeColor="accent1" w:themeShade="BF"/>
          <w:sz w:val="40"/>
          <w:szCs w:val="40"/>
        </w:rPr>
      </w:pPr>
    </w:p>
    <w:p w:rsidR="000579C9" w:rsidRDefault="000579C9" w:rsidP="00033528">
      <w:pPr>
        <w:widowControl w:val="0"/>
        <w:autoSpaceDE w:val="0"/>
        <w:autoSpaceDN w:val="0"/>
        <w:spacing w:before="64" w:line="470" w:lineRule="auto"/>
        <w:ind w:right="13"/>
        <w:jc w:val="center"/>
        <w:rPr>
          <w:rFonts w:asciiTheme="majorHAnsi" w:eastAsiaTheme="majorEastAsia" w:hAnsiTheme="majorHAnsi" w:cstheme="majorBidi"/>
          <w:b/>
          <w:bCs/>
          <w:color w:val="365F91" w:themeColor="accent1" w:themeShade="BF"/>
          <w:sz w:val="40"/>
          <w:szCs w:val="40"/>
        </w:rPr>
      </w:pPr>
    </w:p>
    <w:p w:rsidR="000579C9" w:rsidRDefault="000579C9" w:rsidP="00033528">
      <w:pPr>
        <w:widowControl w:val="0"/>
        <w:autoSpaceDE w:val="0"/>
        <w:autoSpaceDN w:val="0"/>
        <w:spacing w:before="64" w:line="470" w:lineRule="auto"/>
        <w:ind w:right="13"/>
        <w:jc w:val="center"/>
        <w:rPr>
          <w:rFonts w:asciiTheme="majorHAnsi" w:eastAsiaTheme="majorEastAsia" w:hAnsiTheme="majorHAnsi" w:cstheme="majorBidi"/>
          <w:b/>
          <w:bCs/>
          <w:color w:val="365F91" w:themeColor="accent1" w:themeShade="BF"/>
          <w:sz w:val="40"/>
          <w:szCs w:val="40"/>
        </w:rPr>
      </w:pPr>
    </w:p>
    <w:p w:rsidR="00033528" w:rsidRPr="00033528" w:rsidRDefault="00033528" w:rsidP="00033528">
      <w:pPr>
        <w:widowControl w:val="0"/>
        <w:autoSpaceDE w:val="0"/>
        <w:autoSpaceDN w:val="0"/>
        <w:spacing w:before="64" w:line="470" w:lineRule="auto"/>
        <w:ind w:right="13"/>
        <w:jc w:val="center"/>
        <w:rPr>
          <w:rFonts w:eastAsia="Calibri"/>
          <w:b/>
          <w:sz w:val="28"/>
          <w:szCs w:val="28"/>
          <w:lang w:val="ro-RO"/>
        </w:rPr>
      </w:pPr>
      <w:r w:rsidRPr="00033528">
        <w:rPr>
          <w:rFonts w:eastAsia="Calibri"/>
          <w:b/>
          <w:sz w:val="28"/>
          <w:szCs w:val="28"/>
          <w:lang w:val="ro-RO"/>
        </w:rPr>
        <w:t>PROGRAM</w:t>
      </w:r>
      <w:r w:rsidRPr="00033528">
        <w:rPr>
          <w:rFonts w:eastAsia="Calibri"/>
          <w:b/>
          <w:spacing w:val="-14"/>
          <w:sz w:val="28"/>
          <w:szCs w:val="28"/>
          <w:lang w:val="ro-RO"/>
        </w:rPr>
        <w:t xml:space="preserve"> </w:t>
      </w:r>
      <w:r w:rsidRPr="00033528">
        <w:rPr>
          <w:rFonts w:eastAsia="Calibri"/>
          <w:b/>
          <w:sz w:val="28"/>
          <w:szCs w:val="28"/>
          <w:lang w:val="ro-RO"/>
        </w:rPr>
        <w:t>POSTUNIVERSITAR</w:t>
      </w:r>
      <w:r w:rsidRPr="00033528">
        <w:rPr>
          <w:rFonts w:eastAsia="Calibri"/>
          <w:b/>
          <w:spacing w:val="-14"/>
          <w:sz w:val="28"/>
          <w:szCs w:val="28"/>
          <w:lang w:val="ro-RO"/>
        </w:rPr>
        <w:t xml:space="preserve"> </w:t>
      </w:r>
      <w:r w:rsidRPr="00033528">
        <w:rPr>
          <w:rFonts w:eastAsia="Calibri"/>
          <w:b/>
          <w:sz w:val="28"/>
          <w:szCs w:val="28"/>
          <w:lang w:val="ro-RO"/>
        </w:rPr>
        <w:t>DE</w:t>
      </w:r>
      <w:r w:rsidRPr="00033528">
        <w:rPr>
          <w:rFonts w:eastAsia="Calibri"/>
          <w:b/>
          <w:spacing w:val="-13"/>
          <w:sz w:val="28"/>
          <w:szCs w:val="28"/>
          <w:lang w:val="ro-RO"/>
        </w:rPr>
        <w:t xml:space="preserve"> </w:t>
      </w:r>
      <w:r w:rsidRPr="00033528">
        <w:rPr>
          <w:rFonts w:eastAsia="Calibri"/>
          <w:b/>
          <w:sz w:val="28"/>
          <w:szCs w:val="28"/>
          <w:lang w:val="ro-RO"/>
        </w:rPr>
        <w:t>FORMARE</w:t>
      </w:r>
      <w:r w:rsidRPr="00033528">
        <w:rPr>
          <w:rFonts w:eastAsia="Calibri"/>
          <w:b/>
          <w:spacing w:val="-14"/>
          <w:sz w:val="28"/>
          <w:szCs w:val="28"/>
          <w:lang w:val="ro-RO"/>
        </w:rPr>
        <w:t xml:space="preserve"> </w:t>
      </w:r>
      <w:r w:rsidRPr="00033528">
        <w:rPr>
          <w:rFonts w:eastAsia="Calibri"/>
          <w:b/>
          <w:sz w:val="28"/>
          <w:szCs w:val="28"/>
          <w:lang w:val="ro-RO"/>
        </w:rPr>
        <w:t>ȘI</w:t>
      </w:r>
      <w:r w:rsidRPr="00033528">
        <w:rPr>
          <w:rFonts w:eastAsia="Calibri"/>
          <w:b/>
          <w:spacing w:val="-13"/>
          <w:sz w:val="28"/>
          <w:szCs w:val="28"/>
          <w:lang w:val="ro-RO"/>
        </w:rPr>
        <w:t xml:space="preserve"> </w:t>
      </w:r>
      <w:r w:rsidRPr="00033528">
        <w:rPr>
          <w:rFonts w:eastAsia="Calibri"/>
          <w:b/>
          <w:sz w:val="28"/>
          <w:szCs w:val="28"/>
          <w:lang w:val="ro-RO"/>
        </w:rPr>
        <w:t>DEZVOLTARE</w:t>
      </w:r>
      <w:r w:rsidRPr="00033528">
        <w:rPr>
          <w:rFonts w:eastAsia="Calibri"/>
          <w:b/>
          <w:spacing w:val="-14"/>
          <w:sz w:val="28"/>
          <w:szCs w:val="28"/>
          <w:lang w:val="ro-RO"/>
        </w:rPr>
        <w:t xml:space="preserve"> </w:t>
      </w:r>
      <w:r w:rsidRPr="00033528">
        <w:rPr>
          <w:rFonts w:eastAsia="Calibri"/>
          <w:b/>
          <w:sz w:val="28"/>
          <w:szCs w:val="28"/>
          <w:lang w:val="ro-RO"/>
        </w:rPr>
        <w:t>PROFESIONALĂ</w:t>
      </w:r>
      <w:r w:rsidRPr="00033528">
        <w:rPr>
          <w:rFonts w:eastAsia="Calibri"/>
          <w:b/>
          <w:spacing w:val="-16"/>
          <w:sz w:val="28"/>
          <w:szCs w:val="28"/>
          <w:lang w:val="ro-RO"/>
        </w:rPr>
        <w:t xml:space="preserve"> </w:t>
      </w:r>
      <w:r w:rsidRPr="00033528">
        <w:rPr>
          <w:rFonts w:eastAsia="Calibri"/>
          <w:b/>
          <w:sz w:val="28"/>
          <w:szCs w:val="28"/>
          <w:lang w:val="ro-RO"/>
        </w:rPr>
        <w:t>CONTINUĂ PEDAGOGIE DIGITALĂ</w:t>
      </w:r>
    </w:p>
    <w:p w:rsidR="00033528" w:rsidRPr="00033528" w:rsidRDefault="00033528" w:rsidP="00033528">
      <w:pPr>
        <w:widowControl w:val="0"/>
        <w:autoSpaceDE w:val="0"/>
        <w:autoSpaceDN w:val="0"/>
        <w:spacing w:line="240" w:lineRule="auto"/>
        <w:rPr>
          <w:rFonts w:eastAsia="Calibri"/>
          <w:b/>
          <w:sz w:val="28"/>
          <w:szCs w:val="28"/>
          <w:lang w:val="ro-RO"/>
        </w:rPr>
      </w:pPr>
    </w:p>
    <w:p w:rsidR="00033528" w:rsidRPr="00033528" w:rsidRDefault="00033528" w:rsidP="00033528">
      <w:pPr>
        <w:widowControl w:val="0"/>
        <w:autoSpaceDE w:val="0"/>
        <w:autoSpaceDN w:val="0"/>
        <w:spacing w:line="240" w:lineRule="auto"/>
        <w:rPr>
          <w:rFonts w:eastAsia="Calibri"/>
          <w:sz w:val="28"/>
          <w:szCs w:val="28"/>
          <w:lang w:val="ro-RO"/>
        </w:rPr>
      </w:pPr>
    </w:p>
    <w:p w:rsidR="00033528" w:rsidRPr="00033528" w:rsidRDefault="00033528" w:rsidP="00033528">
      <w:pPr>
        <w:widowControl w:val="0"/>
        <w:autoSpaceDE w:val="0"/>
        <w:autoSpaceDN w:val="0"/>
        <w:spacing w:line="240" w:lineRule="auto"/>
        <w:rPr>
          <w:rFonts w:eastAsia="Calibri"/>
          <w:sz w:val="28"/>
          <w:szCs w:val="28"/>
          <w:lang w:val="ro-RO"/>
        </w:rPr>
      </w:pPr>
    </w:p>
    <w:p w:rsidR="00033528" w:rsidRPr="00033528" w:rsidRDefault="00033528" w:rsidP="00033528">
      <w:pPr>
        <w:widowControl w:val="0"/>
        <w:autoSpaceDE w:val="0"/>
        <w:autoSpaceDN w:val="0"/>
        <w:spacing w:line="240" w:lineRule="auto"/>
        <w:rPr>
          <w:rFonts w:eastAsia="Calibri"/>
          <w:sz w:val="28"/>
          <w:szCs w:val="28"/>
          <w:lang w:val="ro-RO"/>
        </w:rPr>
      </w:pPr>
    </w:p>
    <w:p w:rsidR="000579C9" w:rsidRPr="00033528" w:rsidRDefault="000579C9" w:rsidP="000579C9">
      <w:pPr>
        <w:keepNext/>
        <w:keepLines/>
        <w:jc w:val="center"/>
        <w:outlineLvl w:val="0"/>
        <w:rPr>
          <w:rFonts w:asciiTheme="majorHAnsi" w:eastAsiaTheme="majorEastAsia" w:hAnsiTheme="majorHAnsi" w:cstheme="majorBidi"/>
          <w:b/>
          <w:bCs/>
          <w:color w:val="000000" w:themeColor="text1"/>
          <w:sz w:val="36"/>
          <w:szCs w:val="36"/>
        </w:rPr>
      </w:pPr>
      <w:r w:rsidRPr="00033528">
        <w:rPr>
          <w:rFonts w:asciiTheme="majorHAnsi" w:eastAsiaTheme="majorEastAsia" w:hAnsiTheme="majorHAnsi" w:cstheme="majorBidi"/>
          <w:b/>
          <w:bCs/>
          <w:color w:val="000000" w:themeColor="text1"/>
          <w:sz w:val="36"/>
          <w:szCs w:val="36"/>
        </w:rPr>
        <w:t>Integrarea resursei educaționale deschise</w:t>
      </w:r>
    </w:p>
    <w:p w:rsidR="000579C9" w:rsidRPr="00033528" w:rsidRDefault="000579C9" w:rsidP="000579C9">
      <w:pPr>
        <w:keepNext/>
        <w:keepLines/>
        <w:jc w:val="center"/>
        <w:outlineLvl w:val="1"/>
        <w:rPr>
          <w:rFonts w:asciiTheme="majorHAnsi" w:eastAsiaTheme="majorEastAsia" w:hAnsiTheme="majorHAnsi" w:cstheme="majorBidi"/>
          <w:bCs/>
          <w:color w:val="000000" w:themeColor="text1"/>
          <w:sz w:val="32"/>
          <w:szCs w:val="32"/>
        </w:rPr>
      </w:pPr>
      <w:r w:rsidRPr="00033528">
        <w:rPr>
          <w:rFonts w:asciiTheme="majorHAnsi" w:eastAsiaTheme="majorEastAsia" w:hAnsiTheme="majorHAnsi" w:cstheme="majorBidi"/>
          <w:b/>
          <w:bCs/>
          <w:color w:val="000000" w:themeColor="text1"/>
          <w:sz w:val="36"/>
          <w:szCs w:val="36"/>
        </w:rPr>
        <w:t>„Țica-Emoțica în lumea emoțiilor” în procesul educațional</w:t>
      </w:r>
      <w:r w:rsidRPr="000579C9">
        <w:rPr>
          <w:rFonts w:asciiTheme="majorHAnsi" w:eastAsiaTheme="majorEastAsia" w:hAnsiTheme="majorHAnsi" w:cstheme="majorBidi"/>
          <w:b/>
          <w:bCs/>
          <w:color w:val="000000" w:themeColor="text1"/>
          <w:sz w:val="32"/>
          <w:szCs w:val="32"/>
        </w:rPr>
        <w:t xml:space="preserve"> - </w:t>
      </w:r>
      <w:bookmarkStart w:id="0" w:name="_GoBack"/>
      <w:bookmarkEnd w:id="0"/>
      <w:r w:rsidRPr="003309A1">
        <w:rPr>
          <w:rFonts w:asciiTheme="majorHAnsi" w:eastAsiaTheme="majorEastAsia" w:hAnsiTheme="majorHAnsi" w:cstheme="majorBidi"/>
          <w:bCs/>
          <w:color w:val="000000" w:themeColor="text1"/>
          <w:sz w:val="32"/>
          <w:szCs w:val="32"/>
        </w:rPr>
        <w:t>eseu care conține descrierea teoretico-metodologică a relevanței, utilității, valorii adăugate, modalităților efective de integrare a respectivei RED în activități de învățare, predare și/sau evaluare, prin prisma uneia sau mai multor teme abordare în cadrul cursurilor.</w:t>
      </w:r>
    </w:p>
    <w:p w:rsidR="00033528" w:rsidRPr="00033528" w:rsidRDefault="00033528" w:rsidP="00033528">
      <w:pPr>
        <w:widowControl w:val="0"/>
        <w:autoSpaceDE w:val="0"/>
        <w:autoSpaceDN w:val="0"/>
        <w:spacing w:before="250" w:line="240" w:lineRule="auto"/>
        <w:rPr>
          <w:rFonts w:eastAsia="Calibri"/>
          <w:sz w:val="28"/>
          <w:szCs w:val="28"/>
          <w:lang w:val="ro-RO"/>
        </w:rPr>
      </w:pPr>
    </w:p>
    <w:p w:rsidR="00033528" w:rsidRPr="00033528" w:rsidRDefault="00033528" w:rsidP="00033528">
      <w:pPr>
        <w:widowControl w:val="0"/>
        <w:autoSpaceDE w:val="0"/>
        <w:autoSpaceDN w:val="0"/>
        <w:spacing w:line="240" w:lineRule="auto"/>
        <w:ind w:left="1" w:right="13"/>
        <w:jc w:val="center"/>
        <w:rPr>
          <w:rFonts w:eastAsia="Calibri"/>
          <w:sz w:val="28"/>
          <w:szCs w:val="28"/>
          <w:lang w:val="ro-RO"/>
        </w:rPr>
      </w:pPr>
      <w:r w:rsidRPr="00033528">
        <w:rPr>
          <w:rFonts w:eastAsia="Calibri"/>
          <w:spacing w:val="-2"/>
          <w:sz w:val="28"/>
          <w:szCs w:val="28"/>
          <w:lang w:val="ro-RO"/>
        </w:rPr>
        <w:t>COMPONENTA</w:t>
      </w:r>
      <w:r w:rsidRPr="00033528">
        <w:rPr>
          <w:rFonts w:eastAsia="Calibri"/>
          <w:spacing w:val="-9"/>
          <w:sz w:val="28"/>
          <w:szCs w:val="28"/>
          <w:lang w:val="ro-RO"/>
        </w:rPr>
        <w:t xml:space="preserve"> </w:t>
      </w:r>
      <w:r w:rsidR="000579C9">
        <w:rPr>
          <w:rFonts w:eastAsia="Calibri"/>
          <w:spacing w:val="-10"/>
          <w:sz w:val="28"/>
          <w:szCs w:val="28"/>
          <w:lang w:val="ro-RO"/>
        </w:rPr>
        <w:t>2</w:t>
      </w:r>
    </w:p>
    <w:p w:rsidR="00033528" w:rsidRPr="00033528" w:rsidRDefault="00033528" w:rsidP="00033528">
      <w:pPr>
        <w:widowControl w:val="0"/>
        <w:autoSpaceDE w:val="0"/>
        <w:autoSpaceDN w:val="0"/>
        <w:spacing w:line="240" w:lineRule="auto"/>
        <w:rPr>
          <w:rFonts w:eastAsia="Calibri"/>
          <w:sz w:val="28"/>
          <w:szCs w:val="28"/>
          <w:lang w:val="ro-RO"/>
        </w:rPr>
      </w:pPr>
    </w:p>
    <w:p w:rsidR="00033528" w:rsidRPr="00033528" w:rsidRDefault="00033528" w:rsidP="00033528">
      <w:pPr>
        <w:widowControl w:val="0"/>
        <w:autoSpaceDE w:val="0"/>
        <w:autoSpaceDN w:val="0"/>
        <w:spacing w:line="240" w:lineRule="auto"/>
        <w:rPr>
          <w:rFonts w:eastAsia="Calibri"/>
          <w:sz w:val="28"/>
          <w:szCs w:val="28"/>
          <w:lang w:val="ro-RO"/>
        </w:rPr>
      </w:pPr>
    </w:p>
    <w:p w:rsidR="00033528" w:rsidRPr="00033528" w:rsidRDefault="00033528" w:rsidP="00033528">
      <w:pPr>
        <w:widowControl w:val="0"/>
        <w:autoSpaceDE w:val="0"/>
        <w:autoSpaceDN w:val="0"/>
        <w:spacing w:line="240" w:lineRule="auto"/>
        <w:rPr>
          <w:rFonts w:eastAsia="Calibri"/>
          <w:sz w:val="28"/>
          <w:szCs w:val="28"/>
          <w:lang w:val="ro-RO"/>
        </w:rPr>
      </w:pPr>
    </w:p>
    <w:p w:rsidR="00033528" w:rsidRPr="00033528" w:rsidRDefault="00033528" w:rsidP="00033528">
      <w:pPr>
        <w:widowControl w:val="0"/>
        <w:autoSpaceDE w:val="0"/>
        <w:autoSpaceDN w:val="0"/>
        <w:spacing w:before="52" w:line="240" w:lineRule="auto"/>
        <w:rPr>
          <w:rFonts w:eastAsia="Calibri"/>
          <w:sz w:val="28"/>
          <w:szCs w:val="28"/>
          <w:lang w:val="ro-RO"/>
        </w:rPr>
      </w:pPr>
    </w:p>
    <w:p w:rsidR="00033528" w:rsidRPr="00033528" w:rsidRDefault="00033528" w:rsidP="00033528">
      <w:pPr>
        <w:widowControl w:val="0"/>
        <w:autoSpaceDE w:val="0"/>
        <w:autoSpaceDN w:val="0"/>
        <w:spacing w:line="240" w:lineRule="auto"/>
        <w:ind w:right="35"/>
        <w:jc w:val="right"/>
        <w:rPr>
          <w:rFonts w:eastAsia="Calibri"/>
          <w:sz w:val="28"/>
          <w:szCs w:val="28"/>
          <w:lang w:val="ro-RO"/>
        </w:rPr>
      </w:pPr>
      <w:r w:rsidRPr="00033528">
        <w:rPr>
          <w:rFonts w:eastAsia="Calibri"/>
          <w:sz w:val="28"/>
          <w:szCs w:val="28"/>
          <w:lang w:val="ro-RO"/>
        </w:rPr>
        <w:t>Nume</w:t>
      </w:r>
      <w:r w:rsidRPr="00033528">
        <w:rPr>
          <w:rFonts w:eastAsia="Calibri"/>
          <w:spacing w:val="-2"/>
          <w:sz w:val="28"/>
          <w:szCs w:val="28"/>
          <w:lang w:val="ro-RO"/>
        </w:rPr>
        <w:t xml:space="preserve"> </w:t>
      </w:r>
      <w:r w:rsidRPr="00033528">
        <w:rPr>
          <w:rFonts w:eastAsia="Calibri"/>
          <w:sz w:val="28"/>
          <w:szCs w:val="28"/>
          <w:lang w:val="ro-RO"/>
        </w:rPr>
        <w:t>și</w:t>
      </w:r>
      <w:r w:rsidRPr="00033528">
        <w:rPr>
          <w:rFonts w:eastAsia="Calibri"/>
          <w:spacing w:val="-1"/>
          <w:sz w:val="28"/>
          <w:szCs w:val="28"/>
          <w:lang w:val="ro-RO"/>
        </w:rPr>
        <w:t xml:space="preserve"> </w:t>
      </w:r>
      <w:r w:rsidRPr="00033528">
        <w:rPr>
          <w:rFonts w:eastAsia="Calibri"/>
          <w:sz w:val="28"/>
          <w:szCs w:val="28"/>
          <w:lang w:val="ro-RO"/>
        </w:rPr>
        <w:t>prenume</w:t>
      </w:r>
      <w:r w:rsidRPr="00033528">
        <w:rPr>
          <w:rFonts w:eastAsia="Calibri"/>
          <w:spacing w:val="-1"/>
          <w:sz w:val="28"/>
          <w:szCs w:val="28"/>
          <w:lang w:val="ro-RO"/>
        </w:rPr>
        <w:t xml:space="preserve"> </w:t>
      </w:r>
      <w:r w:rsidRPr="00033528">
        <w:rPr>
          <w:rFonts w:eastAsia="Calibri"/>
          <w:spacing w:val="-2"/>
          <w:sz w:val="28"/>
          <w:szCs w:val="28"/>
          <w:lang w:val="ro-RO"/>
        </w:rPr>
        <w:t>cursant:</w:t>
      </w:r>
    </w:p>
    <w:p w:rsidR="000579C9" w:rsidRDefault="000579C9" w:rsidP="000579C9">
      <w:pPr>
        <w:spacing w:before="287"/>
        <w:ind w:right="35"/>
        <w:jc w:val="right"/>
        <w:rPr>
          <w:i/>
          <w:sz w:val="24"/>
        </w:rPr>
      </w:pPr>
      <w:r>
        <w:rPr>
          <w:i/>
          <w:sz w:val="24"/>
        </w:rPr>
        <w:t>Petrea (Vlad) Camelia</w:t>
      </w:r>
    </w:p>
    <w:p w:rsidR="000579C9" w:rsidRDefault="000579C9" w:rsidP="000579C9">
      <w:pPr>
        <w:spacing w:before="287"/>
        <w:ind w:right="35"/>
        <w:jc w:val="right"/>
        <w:rPr>
          <w:i/>
          <w:sz w:val="24"/>
        </w:rPr>
      </w:pPr>
    </w:p>
    <w:p w:rsidR="00033528" w:rsidRPr="00033528" w:rsidRDefault="00033528" w:rsidP="00033528">
      <w:pPr>
        <w:widowControl w:val="0"/>
        <w:autoSpaceDE w:val="0"/>
        <w:autoSpaceDN w:val="0"/>
        <w:spacing w:line="240" w:lineRule="auto"/>
        <w:rPr>
          <w:rFonts w:eastAsia="Calibri"/>
          <w:i/>
          <w:sz w:val="28"/>
          <w:szCs w:val="28"/>
          <w:lang w:val="ro-RO"/>
        </w:rPr>
      </w:pPr>
    </w:p>
    <w:p w:rsidR="00033528" w:rsidRPr="00033528" w:rsidRDefault="00033528" w:rsidP="00033528">
      <w:pPr>
        <w:widowControl w:val="0"/>
        <w:autoSpaceDE w:val="0"/>
        <w:autoSpaceDN w:val="0"/>
        <w:spacing w:before="257" w:line="240" w:lineRule="auto"/>
        <w:rPr>
          <w:rFonts w:eastAsia="Calibri"/>
          <w:i/>
          <w:sz w:val="28"/>
          <w:szCs w:val="28"/>
          <w:lang w:val="ro-RO"/>
        </w:rPr>
      </w:pPr>
    </w:p>
    <w:p w:rsidR="00033528" w:rsidRPr="00033528" w:rsidRDefault="00033528" w:rsidP="00033528">
      <w:pPr>
        <w:widowControl w:val="0"/>
        <w:autoSpaceDE w:val="0"/>
        <w:autoSpaceDN w:val="0"/>
        <w:spacing w:line="436" w:lineRule="auto"/>
        <w:ind w:left="3858" w:right="3871"/>
        <w:jc w:val="center"/>
        <w:rPr>
          <w:rFonts w:eastAsia="Calibri"/>
          <w:sz w:val="28"/>
          <w:szCs w:val="28"/>
          <w:lang w:val="ro-RO"/>
        </w:rPr>
      </w:pPr>
      <w:r w:rsidRPr="00033528">
        <w:rPr>
          <w:rFonts w:eastAsia="Calibri"/>
          <w:spacing w:val="-2"/>
          <w:sz w:val="28"/>
          <w:szCs w:val="28"/>
          <w:lang w:val="ro-RO"/>
        </w:rPr>
        <w:t xml:space="preserve">București </w:t>
      </w:r>
      <w:r w:rsidRPr="00033528">
        <w:rPr>
          <w:rFonts w:eastAsia="Calibri"/>
          <w:spacing w:val="-4"/>
          <w:sz w:val="28"/>
          <w:szCs w:val="28"/>
          <w:lang w:val="ro-RO"/>
        </w:rPr>
        <w:t>2025</w:t>
      </w:r>
    </w:p>
    <w:p w:rsidR="00033528" w:rsidRDefault="00033528" w:rsidP="00033528">
      <w:pPr>
        <w:keepNext/>
        <w:keepLines/>
        <w:jc w:val="center"/>
        <w:outlineLvl w:val="0"/>
        <w:rPr>
          <w:rFonts w:asciiTheme="majorHAnsi" w:eastAsiaTheme="majorEastAsia" w:hAnsiTheme="majorHAnsi" w:cstheme="majorBidi"/>
          <w:b/>
          <w:bCs/>
          <w:color w:val="365F91" w:themeColor="accent1" w:themeShade="BF"/>
          <w:sz w:val="40"/>
          <w:szCs w:val="40"/>
        </w:rPr>
      </w:pPr>
    </w:p>
    <w:p w:rsidR="00033528" w:rsidRPr="00033528" w:rsidRDefault="00033528" w:rsidP="00033528">
      <w:pPr>
        <w:keepNext/>
        <w:keepLines/>
        <w:jc w:val="center"/>
        <w:outlineLvl w:val="0"/>
        <w:rPr>
          <w:rFonts w:asciiTheme="majorHAnsi" w:eastAsiaTheme="majorEastAsia" w:hAnsiTheme="majorHAnsi" w:cstheme="majorBidi"/>
          <w:b/>
          <w:bCs/>
          <w:color w:val="365F91" w:themeColor="accent1" w:themeShade="BF"/>
          <w:sz w:val="40"/>
          <w:szCs w:val="40"/>
        </w:rPr>
      </w:pPr>
      <w:r w:rsidRPr="00033528">
        <w:rPr>
          <w:rFonts w:asciiTheme="majorHAnsi" w:eastAsiaTheme="majorEastAsia" w:hAnsiTheme="majorHAnsi" w:cstheme="majorBidi"/>
          <w:b/>
          <w:bCs/>
          <w:color w:val="365F91" w:themeColor="accent1" w:themeShade="BF"/>
          <w:sz w:val="40"/>
          <w:szCs w:val="40"/>
        </w:rPr>
        <w:t>Integrarea resursei educaționale deschise</w:t>
      </w:r>
    </w:p>
    <w:p w:rsidR="00033528" w:rsidRPr="00033528" w:rsidRDefault="00033528" w:rsidP="00033528">
      <w:pPr>
        <w:keepNext/>
        <w:keepLines/>
        <w:jc w:val="center"/>
        <w:outlineLvl w:val="1"/>
        <w:rPr>
          <w:rFonts w:asciiTheme="majorHAnsi" w:eastAsiaTheme="majorEastAsia" w:hAnsiTheme="majorHAnsi" w:cstheme="majorBidi"/>
          <w:b/>
          <w:bCs/>
          <w:color w:val="4F81BD" w:themeColor="accent1"/>
          <w:sz w:val="40"/>
          <w:szCs w:val="40"/>
        </w:rPr>
      </w:pPr>
      <w:r w:rsidRPr="00033528">
        <w:rPr>
          <w:rFonts w:asciiTheme="majorHAnsi" w:eastAsiaTheme="majorEastAsia" w:hAnsiTheme="majorHAnsi" w:cstheme="majorBidi"/>
          <w:b/>
          <w:bCs/>
          <w:color w:val="4F81BD" w:themeColor="accent1"/>
          <w:sz w:val="40"/>
          <w:szCs w:val="40"/>
        </w:rPr>
        <w:t>„Țica-Emoțica în lumea emoțiilor” în procesul educațional</w:t>
      </w: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Introducere</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Într-un context educațional tot mai orientat către dezvoltarea holistică </w:t>
      </w:r>
      <w:proofErr w:type="gramStart"/>
      <w:r w:rsidRPr="00D8090F">
        <w:rPr>
          <w:rFonts w:ascii="Times New Roman" w:eastAsia="Times New Roman" w:hAnsi="Times New Roman" w:cs="Times New Roman"/>
          <w:sz w:val="24"/>
          <w:szCs w:val="24"/>
        </w:rPr>
        <w:t>a</w:t>
      </w:r>
      <w:proofErr w:type="gramEnd"/>
      <w:r w:rsidRPr="00D8090F">
        <w:rPr>
          <w:rFonts w:ascii="Times New Roman" w:eastAsia="Times New Roman" w:hAnsi="Times New Roman" w:cs="Times New Roman"/>
          <w:sz w:val="24"/>
          <w:szCs w:val="24"/>
        </w:rPr>
        <w:t xml:space="preserve"> elevilor, integrarea resurselor educaționale deschise (RED) devine o necesitate. Resursa „Ți</w:t>
      </w:r>
      <w:r w:rsidR="009760EC">
        <w:rPr>
          <w:rFonts w:ascii="Times New Roman" w:eastAsia="Times New Roman" w:hAnsi="Times New Roman" w:cs="Times New Roman"/>
          <w:sz w:val="24"/>
          <w:szCs w:val="24"/>
        </w:rPr>
        <w:t>ca</w:t>
      </w:r>
      <w:r w:rsidRPr="00D8090F">
        <w:rPr>
          <w:rFonts w:ascii="Times New Roman" w:eastAsia="Times New Roman" w:hAnsi="Times New Roman" w:cs="Times New Roman"/>
          <w:sz w:val="24"/>
          <w:szCs w:val="24"/>
        </w:rPr>
        <w:t xml:space="preserve"> Emoțica în lumea emoțiilor”, disponibilă platforma </w:t>
      </w:r>
      <w:hyperlink r:id="rId8" w:history="1">
        <w:r w:rsidR="000579C9" w:rsidRPr="00D8090F">
          <w:rPr>
            <w:rFonts w:ascii="Times New Roman" w:eastAsia="Times New Roman" w:hAnsi="Times New Roman" w:cs="Times New Roman"/>
            <w:color w:val="0000FF" w:themeColor="hyperlink"/>
            <w:sz w:val="24"/>
            <w:szCs w:val="24"/>
            <w:u w:val="single"/>
          </w:rPr>
          <w:t>https://genially.com/</w:t>
        </w:r>
      </w:hyperlink>
      <w:r w:rsidRPr="00D8090F">
        <w:rPr>
          <w:rFonts w:ascii="Times New Roman" w:eastAsia="Times New Roman" w:hAnsi="Times New Roman" w:cs="Times New Roman"/>
          <w:sz w:val="24"/>
          <w:szCs w:val="24"/>
        </w:rPr>
        <w:t xml:space="preserve">, găzduiește </w:t>
      </w:r>
      <w:proofErr w:type="gramStart"/>
      <w:r w:rsidRPr="00D8090F">
        <w:rPr>
          <w:rFonts w:ascii="Times New Roman" w:eastAsia="Times New Roman" w:hAnsi="Times New Roman" w:cs="Times New Roman"/>
          <w:sz w:val="24"/>
          <w:szCs w:val="24"/>
        </w:rPr>
        <w:t>un</w:t>
      </w:r>
      <w:proofErr w:type="gramEnd"/>
      <w:r w:rsidRPr="00D8090F">
        <w:rPr>
          <w:rFonts w:ascii="Times New Roman" w:eastAsia="Times New Roman" w:hAnsi="Times New Roman" w:cs="Times New Roman"/>
          <w:sz w:val="24"/>
          <w:szCs w:val="24"/>
        </w:rPr>
        <w:t xml:space="preserve"> exemplu remarcabil de instrument educativ inovator, destinat sprijinirii dezvoltării competențelor emoționale la copii. </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Prin utilizarea </w:t>
      </w:r>
      <w:proofErr w:type="gramStart"/>
      <w:r w:rsidRPr="00D8090F">
        <w:rPr>
          <w:rFonts w:ascii="Times New Roman" w:eastAsia="Times New Roman" w:hAnsi="Times New Roman" w:cs="Times New Roman"/>
          <w:sz w:val="24"/>
          <w:szCs w:val="24"/>
        </w:rPr>
        <w:t>sa</w:t>
      </w:r>
      <w:proofErr w:type="gramEnd"/>
      <w:r w:rsidRPr="00D8090F">
        <w:rPr>
          <w:rFonts w:ascii="Times New Roman" w:eastAsia="Times New Roman" w:hAnsi="Times New Roman" w:cs="Times New Roman"/>
          <w:sz w:val="24"/>
          <w:szCs w:val="24"/>
        </w:rPr>
        <w:t>, educatorii pot contribui la construirea unui climat educațional pozitiv și incluziv, favorabil atât învățării academice, cât și dezvoltării personale și sociale.</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Descriere teoretico-metodologică</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Resursa propusă are la bază concepte fundamentale din domeniul educației emoționale și al psihologiei dezvoltării. În plan teoretic, aceasta se aliniază teoriilor privind inteligența emoțională formulate de Daniel Goleman, potrivite abilităților de autocunoaștere, empatie și reglare emoțională sunt la fel de importantă precum competențele cognitive.</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Metodologic, „Țica Emoțica în lumea emoțiilor” combină strategii moderne de învățare, precum:</w:t>
      </w:r>
    </w:p>
    <w:p w:rsidR="00D8090F" w:rsidRPr="00D8090F" w:rsidRDefault="00D8090F" w:rsidP="00D8090F">
      <w:pPr>
        <w:numPr>
          <w:ilvl w:val="0"/>
          <w:numId w:val="14"/>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învățarea prin descoperire (Bruner),</w:t>
      </w:r>
    </w:p>
    <w:p w:rsidR="00D8090F" w:rsidRPr="00D8090F" w:rsidRDefault="00D8090F" w:rsidP="00D8090F">
      <w:pPr>
        <w:numPr>
          <w:ilvl w:val="0"/>
          <w:numId w:val="14"/>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învățarea experiențială (Kolb),</w:t>
      </w:r>
    </w:p>
    <w:p w:rsidR="00D8090F" w:rsidRPr="00D8090F" w:rsidRDefault="00D8090F" w:rsidP="00D8090F">
      <w:pPr>
        <w:numPr>
          <w:ilvl w:val="0"/>
          <w:numId w:val="14"/>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învățarea prin joc,</w:t>
      </w:r>
    </w:p>
    <w:p w:rsidR="00D8090F" w:rsidRPr="00D8090F" w:rsidRDefault="00D8090F" w:rsidP="00D8090F">
      <w:pPr>
        <w:numPr>
          <w:ilvl w:val="0"/>
          <w:numId w:val="14"/>
        </w:numPr>
        <w:spacing w:after="200" w:line="360" w:lineRule="auto"/>
        <w:jc w:val="both"/>
        <w:rPr>
          <w:rFonts w:ascii="Times New Roman" w:eastAsia="Times New Roman" w:hAnsi="Times New Roman" w:cs="Times New Roman"/>
          <w:sz w:val="24"/>
          <w:szCs w:val="24"/>
        </w:rPr>
      </w:pPr>
      <w:proofErr w:type="gramStart"/>
      <w:r w:rsidRPr="00D8090F">
        <w:rPr>
          <w:rFonts w:ascii="Times New Roman" w:eastAsia="Times New Roman" w:hAnsi="Times New Roman" w:cs="Times New Roman"/>
          <w:sz w:val="24"/>
          <w:szCs w:val="24"/>
        </w:rPr>
        <w:t>integrarea</w:t>
      </w:r>
      <w:proofErr w:type="gramEnd"/>
      <w:r w:rsidRPr="00D8090F">
        <w:rPr>
          <w:rFonts w:ascii="Times New Roman" w:eastAsia="Times New Roman" w:hAnsi="Times New Roman" w:cs="Times New Roman"/>
          <w:sz w:val="24"/>
          <w:szCs w:val="24"/>
        </w:rPr>
        <w:t xml:space="preserve"> storytelling-ului interactiv.</w:t>
      </w:r>
    </w:p>
    <w:p w:rsidR="00D8090F" w:rsidRPr="00D8090F" w:rsidRDefault="00D8090F" w:rsidP="00D8090F">
      <w:pPr>
        <w:spacing w:before="100" w:beforeAutospacing="1" w:line="360" w:lineRule="auto"/>
        <w:ind w:firstLine="36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lastRenderedPageBreak/>
        <w:t xml:space="preserve">Platforma </w:t>
      </w:r>
      <w:hyperlink r:id="rId9" w:history="1">
        <w:r w:rsidRPr="00D8090F">
          <w:rPr>
            <w:rFonts w:ascii="Times New Roman" w:eastAsia="Times New Roman" w:hAnsi="Times New Roman" w:cs="Times New Roman"/>
            <w:color w:val="0000FF" w:themeColor="hyperlink"/>
            <w:sz w:val="24"/>
            <w:szCs w:val="24"/>
            <w:u w:val="single"/>
          </w:rPr>
          <w:t>https://genially.com/</w:t>
        </w:r>
      </w:hyperlink>
      <w:r w:rsidRPr="00D8090F">
        <w:rPr>
          <w:rFonts w:ascii="Times New Roman" w:eastAsia="Times New Roman" w:hAnsi="Times New Roman" w:cs="Times New Roman"/>
          <w:sz w:val="24"/>
          <w:szCs w:val="24"/>
        </w:rPr>
        <w:t xml:space="preserve"> permite crearea de experiențe dinamice, stimulând implicarea activă a elevilor, ceea </w:t>
      </w:r>
      <w:proofErr w:type="gramStart"/>
      <w:r w:rsidRPr="00D8090F">
        <w:rPr>
          <w:rFonts w:ascii="Times New Roman" w:eastAsia="Times New Roman" w:hAnsi="Times New Roman" w:cs="Times New Roman"/>
          <w:sz w:val="24"/>
          <w:szCs w:val="24"/>
        </w:rPr>
        <w:t>ce</w:t>
      </w:r>
      <w:proofErr w:type="gramEnd"/>
      <w:r w:rsidRPr="00D8090F">
        <w:rPr>
          <w:rFonts w:ascii="Times New Roman" w:eastAsia="Times New Roman" w:hAnsi="Times New Roman" w:cs="Times New Roman"/>
          <w:sz w:val="24"/>
          <w:szCs w:val="24"/>
        </w:rPr>
        <w:t xml:space="preserve"> contribuie la dezvoltarea gândirii critice, creativității și competențelor socio-emoționale.</w:t>
      </w: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Relevanța și utilitatea resursei</w:t>
      </w:r>
    </w:p>
    <w:p w:rsidR="00D8090F" w:rsidRPr="00D8090F" w:rsidRDefault="00D8090F" w:rsidP="00D8090F">
      <w:pPr>
        <w:spacing w:line="360" w:lineRule="auto"/>
        <w:jc w:val="both"/>
        <w:outlineLvl w:val="2"/>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Relevanță</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Educația emoțională </w:t>
      </w:r>
      <w:proofErr w:type="gramStart"/>
      <w:r w:rsidRPr="00D8090F">
        <w:rPr>
          <w:rFonts w:ascii="Times New Roman" w:eastAsia="Times New Roman" w:hAnsi="Times New Roman" w:cs="Times New Roman"/>
          <w:sz w:val="24"/>
          <w:szCs w:val="24"/>
        </w:rPr>
        <w:t>este</w:t>
      </w:r>
      <w:proofErr w:type="gramEnd"/>
      <w:r w:rsidRPr="00D8090F">
        <w:rPr>
          <w:rFonts w:ascii="Times New Roman" w:eastAsia="Times New Roman" w:hAnsi="Times New Roman" w:cs="Times New Roman"/>
          <w:sz w:val="24"/>
          <w:szCs w:val="24"/>
        </w:rPr>
        <w:t xml:space="preserve"> esențială pentru succesul personal și profesional al indivizilor. Într-o lume caracterizată de schimbare rapidă și complexitate emoțională, dezvoltarea inteligenței emoționale devine o prioritate educațională. </w:t>
      </w:r>
      <w:proofErr w:type="gramStart"/>
      <w:r w:rsidRPr="00D8090F">
        <w:rPr>
          <w:rFonts w:ascii="Times New Roman" w:eastAsia="Times New Roman" w:hAnsi="Times New Roman" w:cs="Times New Roman"/>
          <w:sz w:val="24"/>
          <w:szCs w:val="24"/>
        </w:rPr>
        <w:t>RED-ul analizat sprijină implementarea strategiilor de formare a competențelor transversale, în special a celor legate de autocunoaștere, empatie și reziliență.</w:t>
      </w:r>
      <w:proofErr w:type="gramEnd"/>
    </w:p>
    <w:p w:rsidR="00D8090F" w:rsidRPr="00D8090F" w:rsidRDefault="00D8090F" w:rsidP="00D8090F">
      <w:pPr>
        <w:spacing w:before="100" w:beforeAutospacing="1"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De asemenea, resursa răspunde direct cerințelor curriculare moderne care pun accent pe dezvoltarea holistică a elevului, fiind compatibilă cu disciplina precum Dezvoltare personală, Consiliere și orientare, Educație civică sau Educație pentru sănătate.</w:t>
      </w:r>
    </w:p>
    <w:p w:rsidR="00D8090F" w:rsidRPr="00D8090F" w:rsidRDefault="00D8090F" w:rsidP="00D8090F">
      <w:pPr>
        <w:spacing w:line="360" w:lineRule="auto"/>
        <w:jc w:val="both"/>
        <w:outlineLvl w:val="2"/>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Utilitate</w:t>
      </w:r>
    </w:p>
    <w:p w:rsidR="00D8090F" w:rsidRPr="00D8090F" w:rsidRDefault="00D8090F" w:rsidP="00D8090F">
      <w:pPr>
        <w:spacing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RED-ul poate fi folosit cu ușurință în diverse contexte educaționale:</w:t>
      </w:r>
    </w:p>
    <w:p w:rsidR="00D8090F" w:rsidRPr="00D8090F" w:rsidRDefault="00D8090F" w:rsidP="00D8090F">
      <w:pPr>
        <w:numPr>
          <w:ilvl w:val="0"/>
          <w:numId w:val="15"/>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în activități frontale, pentru introducerea sau consolidarea noțiunilor despre emoții;</w:t>
      </w:r>
    </w:p>
    <w:p w:rsidR="00D8090F" w:rsidRPr="00D8090F" w:rsidRDefault="00D8090F" w:rsidP="00D8090F">
      <w:pPr>
        <w:numPr>
          <w:ilvl w:val="0"/>
          <w:numId w:val="15"/>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în lucrul </w:t>
      </w:r>
      <w:r w:rsidR="000579C9">
        <w:rPr>
          <w:rFonts w:ascii="Times New Roman" w:eastAsia="Times New Roman" w:hAnsi="Times New Roman" w:cs="Times New Roman"/>
          <w:sz w:val="24"/>
          <w:szCs w:val="24"/>
        </w:rPr>
        <w:t>de</w:t>
      </w:r>
      <w:r w:rsidRPr="00D8090F">
        <w:rPr>
          <w:rFonts w:ascii="Times New Roman" w:eastAsia="Times New Roman" w:hAnsi="Times New Roman" w:cs="Times New Roman"/>
          <w:sz w:val="24"/>
          <w:szCs w:val="24"/>
        </w:rPr>
        <w:t xml:space="preserve"> grup, pentru dezvoltarea competențelor de colaborare și comunicare;</w:t>
      </w:r>
    </w:p>
    <w:p w:rsidR="00D8090F" w:rsidRPr="00D8090F" w:rsidRDefault="00D8090F" w:rsidP="00D8090F">
      <w:pPr>
        <w:numPr>
          <w:ilvl w:val="0"/>
          <w:numId w:val="15"/>
        </w:numPr>
        <w:spacing w:after="200" w:line="360" w:lineRule="auto"/>
        <w:jc w:val="both"/>
        <w:rPr>
          <w:rFonts w:ascii="Times New Roman" w:eastAsia="Times New Roman" w:hAnsi="Times New Roman" w:cs="Times New Roman"/>
          <w:sz w:val="24"/>
          <w:szCs w:val="24"/>
        </w:rPr>
      </w:pPr>
      <w:proofErr w:type="gramStart"/>
      <w:r w:rsidRPr="00D8090F">
        <w:rPr>
          <w:rFonts w:ascii="Times New Roman" w:eastAsia="Times New Roman" w:hAnsi="Times New Roman" w:cs="Times New Roman"/>
          <w:sz w:val="24"/>
          <w:szCs w:val="24"/>
        </w:rPr>
        <w:t>în</w:t>
      </w:r>
      <w:proofErr w:type="gramEnd"/>
      <w:r w:rsidRPr="00D8090F">
        <w:rPr>
          <w:rFonts w:ascii="Times New Roman" w:eastAsia="Times New Roman" w:hAnsi="Times New Roman" w:cs="Times New Roman"/>
          <w:sz w:val="24"/>
          <w:szCs w:val="24"/>
        </w:rPr>
        <w:t xml:space="preserve"> activități individuale, pentru auto-reflecție și auto-reglare emoțională.</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proofErr w:type="gramStart"/>
      <w:r w:rsidRPr="00D8090F">
        <w:rPr>
          <w:rFonts w:ascii="Times New Roman" w:eastAsia="Times New Roman" w:hAnsi="Times New Roman" w:cs="Times New Roman"/>
          <w:sz w:val="24"/>
          <w:szCs w:val="24"/>
        </w:rPr>
        <w:t>De asemenea, caracterul său interactiv și vizual face resursa potrivită atât pentru învățământul față-în-față, cât și pentru învățarea online sau hibridă.</w:t>
      </w:r>
      <w:proofErr w:type="gramEnd"/>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Valoarea adăugată</w:t>
      </w:r>
    </w:p>
    <w:p w:rsidR="00D8090F" w:rsidRPr="00D8090F" w:rsidRDefault="00D8090F" w:rsidP="00D8090F">
      <w:pPr>
        <w:spacing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Valoarea adăugată </w:t>
      </w:r>
      <w:proofErr w:type="gramStart"/>
      <w:r w:rsidRPr="00D8090F">
        <w:rPr>
          <w:rFonts w:ascii="Times New Roman" w:eastAsia="Times New Roman" w:hAnsi="Times New Roman" w:cs="Times New Roman"/>
          <w:sz w:val="24"/>
          <w:szCs w:val="24"/>
        </w:rPr>
        <w:t>a</w:t>
      </w:r>
      <w:proofErr w:type="gramEnd"/>
      <w:r w:rsidRPr="00D8090F">
        <w:rPr>
          <w:rFonts w:ascii="Times New Roman" w:eastAsia="Times New Roman" w:hAnsi="Times New Roman" w:cs="Times New Roman"/>
          <w:sz w:val="24"/>
          <w:szCs w:val="24"/>
        </w:rPr>
        <w:t xml:space="preserve"> acestor resurse constă în:</w:t>
      </w:r>
    </w:p>
    <w:p w:rsidR="00D8090F" w:rsidRPr="00D8090F" w:rsidRDefault="00D8090F" w:rsidP="00D8090F">
      <w:pPr>
        <w:numPr>
          <w:ilvl w:val="0"/>
          <w:numId w:val="16"/>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Accesibilitatea</w:t>
      </w:r>
      <w:r w:rsidRPr="00D8090F">
        <w:rPr>
          <w:rFonts w:ascii="Times New Roman" w:eastAsia="Times New Roman" w:hAnsi="Times New Roman" w:cs="Times New Roman"/>
          <w:sz w:val="24"/>
          <w:szCs w:val="24"/>
        </w:rPr>
        <w:t>: fiind o RED, poate fi utilizată gratuit, la orice moment și de oriunde;</w:t>
      </w:r>
    </w:p>
    <w:p w:rsidR="00D8090F" w:rsidRPr="00D8090F" w:rsidRDefault="00D8090F" w:rsidP="00D8090F">
      <w:pPr>
        <w:numPr>
          <w:ilvl w:val="0"/>
          <w:numId w:val="16"/>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Interactivitatea</w:t>
      </w:r>
      <w:r w:rsidRPr="00D8090F">
        <w:rPr>
          <w:rFonts w:ascii="Times New Roman" w:eastAsia="Times New Roman" w:hAnsi="Times New Roman" w:cs="Times New Roman"/>
          <w:sz w:val="24"/>
          <w:szCs w:val="24"/>
        </w:rPr>
        <w:t>: elevii sunt provocați să participe activ, nu doar să accepte pasiv informația;</w:t>
      </w:r>
    </w:p>
    <w:p w:rsidR="00D8090F" w:rsidRPr="00D8090F" w:rsidRDefault="00D8090F" w:rsidP="00D8090F">
      <w:pPr>
        <w:numPr>
          <w:ilvl w:val="0"/>
          <w:numId w:val="16"/>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Adaptabilitatea</w:t>
      </w:r>
      <w:r w:rsidRPr="00D8090F">
        <w:rPr>
          <w:rFonts w:ascii="Times New Roman" w:eastAsia="Times New Roman" w:hAnsi="Times New Roman" w:cs="Times New Roman"/>
          <w:sz w:val="24"/>
          <w:szCs w:val="24"/>
        </w:rPr>
        <w:t>: profesorii pot folosi resursele sau doar părți relevante pentru anumite teme;</w:t>
      </w:r>
    </w:p>
    <w:p w:rsidR="00D8090F" w:rsidRPr="00D8090F" w:rsidRDefault="00D8090F" w:rsidP="00D8090F">
      <w:pPr>
        <w:numPr>
          <w:ilvl w:val="0"/>
          <w:numId w:val="16"/>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lastRenderedPageBreak/>
        <w:t>Stimularea învățării multisenzoriale</w:t>
      </w:r>
      <w:r w:rsidRPr="00D8090F">
        <w:rPr>
          <w:rFonts w:ascii="Times New Roman" w:eastAsia="Times New Roman" w:hAnsi="Times New Roman" w:cs="Times New Roman"/>
          <w:sz w:val="24"/>
          <w:szCs w:val="24"/>
        </w:rPr>
        <w:t>: îmbinarea textului, imaginii și animației crește impactul emoțional și favorizează memorarea.</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Prin utilizarea „Țica Emoțica în lumea emoțiilor”, elevii sunt pu</w:t>
      </w:r>
      <w:r w:rsidR="000579C9">
        <w:rPr>
          <w:rFonts w:ascii="Times New Roman" w:eastAsia="Times New Roman" w:hAnsi="Times New Roman" w:cs="Times New Roman"/>
          <w:sz w:val="24"/>
          <w:szCs w:val="24"/>
        </w:rPr>
        <w:t>și</w:t>
      </w:r>
      <w:r w:rsidRPr="00D8090F">
        <w:rPr>
          <w:rFonts w:ascii="Times New Roman" w:eastAsia="Times New Roman" w:hAnsi="Times New Roman" w:cs="Times New Roman"/>
          <w:sz w:val="24"/>
          <w:szCs w:val="24"/>
        </w:rPr>
        <w:t xml:space="preserve"> în situații de explorare, reflectare și exprimare liberă, ceea </w:t>
      </w:r>
      <w:proofErr w:type="gramStart"/>
      <w:r w:rsidRPr="00D8090F">
        <w:rPr>
          <w:rFonts w:ascii="Times New Roman" w:eastAsia="Times New Roman" w:hAnsi="Times New Roman" w:cs="Times New Roman"/>
          <w:sz w:val="24"/>
          <w:szCs w:val="24"/>
        </w:rPr>
        <w:t>ce</w:t>
      </w:r>
      <w:proofErr w:type="gramEnd"/>
      <w:r w:rsidRPr="00D8090F">
        <w:rPr>
          <w:rFonts w:ascii="Times New Roman" w:eastAsia="Times New Roman" w:hAnsi="Times New Roman" w:cs="Times New Roman"/>
          <w:sz w:val="24"/>
          <w:szCs w:val="24"/>
        </w:rPr>
        <w:t xml:space="preserve"> duce la o mai bună înțelegere a lumii emoționale personale și celor din jur.</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Modalități de integrare în procesul educațional</w:t>
      </w:r>
    </w:p>
    <w:p w:rsidR="00D8090F" w:rsidRPr="00D8090F" w:rsidRDefault="00D8090F" w:rsidP="00D8090F">
      <w:pPr>
        <w:spacing w:line="360" w:lineRule="auto"/>
        <w:jc w:val="both"/>
        <w:outlineLvl w:val="2"/>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Activități de învățare</w:t>
      </w:r>
    </w:p>
    <w:p w:rsidR="00D8090F" w:rsidRPr="00D8090F" w:rsidRDefault="00D8090F" w:rsidP="00D8090F">
      <w:pPr>
        <w:numPr>
          <w:ilvl w:val="0"/>
          <w:numId w:val="17"/>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 xml:space="preserve">Introducere în </w:t>
      </w:r>
      <w:proofErr w:type="gramStart"/>
      <w:r w:rsidRPr="00D8090F">
        <w:rPr>
          <w:rFonts w:ascii="Times New Roman" w:eastAsia="Times New Roman" w:hAnsi="Times New Roman" w:cs="Times New Roman"/>
          <w:b/>
          <w:bCs/>
          <w:sz w:val="24"/>
          <w:szCs w:val="24"/>
        </w:rPr>
        <w:t>lectii</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folosirea poveștilor interactive pentru a deschide discuțiile despre recunoașterea emoțiilor.</w:t>
      </w:r>
    </w:p>
    <w:p w:rsidR="00D8090F" w:rsidRPr="00D8090F" w:rsidRDefault="00D8090F" w:rsidP="00D8090F">
      <w:pPr>
        <w:numPr>
          <w:ilvl w:val="0"/>
          <w:numId w:val="17"/>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 xml:space="preserve">Dezvoltarea </w:t>
      </w:r>
      <w:proofErr w:type="gramStart"/>
      <w:r w:rsidRPr="00D8090F">
        <w:rPr>
          <w:rFonts w:ascii="Times New Roman" w:eastAsia="Times New Roman" w:hAnsi="Times New Roman" w:cs="Times New Roman"/>
          <w:b/>
          <w:bCs/>
          <w:sz w:val="24"/>
          <w:szCs w:val="24"/>
        </w:rPr>
        <w:t>empatiei</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exerciții de identificare a emoțiilor personajelor și formularea unor reacții empatice.</w:t>
      </w:r>
    </w:p>
    <w:p w:rsidR="00D8090F" w:rsidRPr="00D8090F" w:rsidRDefault="00D8090F" w:rsidP="00D8090F">
      <w:pPr>
        <w:numPr>
          <w:ilvl w:val="0"/>
          <w:numId w:val="17"/>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Exerciții de auto-reflecț</w:t>
      </w:r>
      <w:proofErr w:type="gramStart"/>
      <w:r w:rsidRPr="00D8090F">
        <w:rPr>
          <w:rFonts w:ascii="Times New Roman" w:eastAsia="Times New Roman" w:hAnsi="Times New Roman" w:cs="Times New Roman"/>
          <w:b/>
          <w:bCs/>
          <w:sz w:val="24"/>
          <w:szCs w:val="24"/>
        </w:rPr>
        <w:t>ie</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jurnale de emoții, inspirate din provocările propuse de RED.</w:t>
      </w:r>
    </w:p>
    <w:p w:rsidR="00D8090F" w:rsidRPr="00D8090F" w:rsidRDefault="00D8090F" w:rsidP="00D8090F">
      <w:pPr>
        <w:spacing w:line="360" w:lineRule="auto"/>
        <w:jc w:val="both"/>
        <w:outlineLvl w:val="2"/>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Activități de predare</w:t>
      </w:r>
    </w:p>
    <w:p w:rsidR="00D8090F" w:rsidRPr="00D8090F" w:rsidRDefault="00D8090F" w:rsidP="00D8090F">
      <w:pPr>
        <w:numPr>
          <w:ilvl w:val="0"/>
          <w:numId w:val="18"/>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Ateliere de educație emoț</w:t>
      </w:r>
      <w:proofErr w:type="gramStart"/>
      <w:r w:rsidRPr="00D8090F">
        <w:rPr>
          <w:rFonts w:ascii="Times New Roman" w:eastAsia="Times New Roman" w:hAnsi="Times New Roman" w:cs="Times New Roman"/>
          <w:b/>
          <w:bCs/>
          <w:sz w:val="24"/>
          <w:szCs w:val="24"/>
        </w:rPr>
        <w:t>ională</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organizarea de sesiuni tematice bazate pe explorarea emoțiilor fundamentale (bucurie, tristețe, furie, frică etc.).</w:t>
      </w:r>
    </w:p>
    <w:p w:rsidR="00D8090F" w:rsidRPr="00D8090F" w:rsidRDefault="00D8090F" w:rsidP="00D8090F">
      <w:pPr>
        <w:numPr>
          <w:ilvl w:val="0"/>
          <w:numId w:val="18"/>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 xml:space="preserve">Integrare </w:t>
      </w:r>
      <w:proofErr w:type="gramStart"/>
      <w:r w:rsidRPr="00D8090F">
        <w:rPr>
          <w:rFonts w:ascii="Times New Roman" w:eastAsia="Times New Roman" w:hAnsi="Times New Roman" w:cs="Times New Roman"/>
          <w:b/>
          <w:bCs/>
          <w:sz w:val="24"/>
          <w:szCs w:val="24"/>
        </w:rPr>
        <w:t>interdisciplinară</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colaborare cu disciplina ca limba română (povești despre emoții) sau arte vizuale (desenarea propriilor emoții).</w:t>
      </w:r>
    </w:p>
    <w:p w:rsidR="00D8090F" w:rsidRPr="00D8090F" w:rsidRDefault="00D8090F" w:rsidP="000579C9">
      <w:pPr>
        <w:spacing w:after="240" w:line="360" w:lineRule="auto"/>
        <w:jc w:val="both"/>
        <w:outlineLvl w:val="2"/>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Activități de evaluare</w:t>
      </w:r>
    </w:p>
    <w:p w:rsidR="00D8090F" w:rsidRPr="00D8090F" w:rsidRDefault="00D8090F" w:rsidP="000579C9">
      <w:pPr>
        <w:numPr>
          <w:ilvl w:val="0"/>
          <w:numId w:val="19"/>
        </w:numPr>
        <w:spacing w:before="100" w:beforeAutospacing="1" w:after="24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Evaluare formativă</w:t>
      </w:r>
      <w:r w:rsidRPr="00D8090F">
        <w:rPr>
          <w:rFonts w:ascii="Times New Roman" w:eastAsia="Times New Roman" w:hAnsi="Times New Roman" w:cs="Times New Roman"/>
          <w:sz w:val="24"/>
          <w:szCs w:val="24"/>
        </w:rPr>
        <w:t xml:space="preserve"> : observarea comportamentelor și atitudinilor elevilor în activitățile interactive;</w:t>
      </w:r>
    </w:p>
    <w:p w:rsidR="00D8090F" w:rsidRPr="00D8090F" w:rsidRDefault="00D8090F" w:rsidP="000579C9">
      <w:pPr>
        <w:numPr>
          <w:ilvl w:val="0"/>
          <w:numId w:val="19"/>
        </w:numPr>
        <w:spacing w:before="100" w:beforeAutospacing="1" w:after="24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t>Evaluare autentică</w:t>
      </w:r>
      <w:r w:rsidRPr="00D8090F">
        <w:rPr>
          <w:rFonts w:ascii="Times New Roman" w:eastAsia="Times New Roman" w:hAnsi="Times New Roman" w:cs="Times New Roman"/>
          <w:sz w:val="24"/>
          <w:szCs w:val="24"/>
        </w:rPr>
        <w:t xml:space="preserve"> : realizarea de produse finale (desene, povești, colaje) care exprimă înțelegerea emoțiilor;</w:t>
      </w:r>
    </w:p>
    <w:p w:rsidR="00D8090F" w:rsidRPr="00D8090F" w:rsidRDefault="00D8090F" w:rsidP="00D8090F">
      <w:pPr>
        <w:numPr>
          <w:ilvl w:val="0"/>
          <w:numId w:val="19"/>
        </w:numPr>
        <w:spacing w:before="100" w:beforeAutospacing="1"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b/>
          <w:bCs/>
          <w:sz w:val="24"/>
          <w:szCs w:val="24"/>
        </w:rPr>
        <w:lastRenderedPageBreak/>
        <w:t>Autoevaluare și reflecț</w:t>
      </w:r>
      <w:proofErr w:type="gramStart"/>
      <w:r w:rsidRPr="00D8090F">
        <w:rPr>
          <w:rFonts w:ascii="Times New Roman" w:eastAsia="Times New Roman" w:hAnsi="Times New Roman" w:cs="Times New Roman"/>
          <w:b/>
          <w:bCs/>
          <w:sz w:val="24"/>
          <w:szCs w:val="24"/>
        </w:rPr>
        <w:t>ie</w:t>
      </w:r>
      <w:r w:rsidRPr="00D8090F">
        <w:rPr>
          <w:rFonts w:ascii="Times New Roman" w:eastAsia="Times New Roman" w:hAnsi="Times New Roman" w:cs="Times New Roman"/>
          <w:sz w:val="24"/>
          <w:szCs w:val="24"/>
        </w:rPr>
        <w:t xml:space="preserve"> :</w:t>
      </w:r>
      <w:proofErr w:type="gramEnd"/>
      <w:r w:rsidRPr="00D8090F">
        <w:rPr>
          <w:rFonts w:ascii="Times New Roman" w:eastAsia="Times New Roman" w:hAnsi="Times New Roman" w:cs="Times New Roman"/>
          <w:sz w:val="24"/>
          <w:szCs w:val="24"/>
        </w:rPr>
        <w:t xml:space="preserve"> folosirea de chestionare scurte sau rubrici de reflecție după parcurgerea modulelor.</w:t>
      </w: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Corelare cu temele cursurilor</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Resursa „Țica Emoțica în lumea emoțiilor” </w:t>
      </w:r>
      <w:proofErr w:type="gramStart"/>
      <w:r w:rsidRPr="00D8090F">
        <w:rPr>
          <w:rFonts w:ascii="Times New Roman" w:eastAsia="Times New Roman" w:hAnsi="Times New Roman" w:cs="Times New Roman"/>
          <w:sz w:val="24"/>
          <w:szCs w:val="24"/>
        </w:rPr>
        <w:t>este</w:t>
      </w:r>
      <w:proofErr w:type="gramEnd"/>
      <w:r w:rsidRPr="00D8090F">
        <w:rPr>
          <w:rFonts w:ascii="Times New Roman" w:eastAsia="Times New Roman" w:hAnsi="Times New Roman" w:cs="Times New Roman"/>
          <w:sz w:val="24"/>
          <w:szCs w:val="24"/>
        </w:rPr>
        <w:t xml:space="preserve"> integrată în abordarea următoarelor teme din cadrul cursurilor:</w:t>
      </w:r>
    </w:p>
    <w:p w:rsidR="00D8090F" w:rsidRPr="00D8090F" w:rsidRDefault="00D8090F" w:rsidP="00D8090F">
      <w:pPr>
        <w:numPr>
          <w:ilvl w:val="0"/>
          <w:numId w:val="20"/>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Educația socio-emoțională ca parte a dezvoltării personale;</w:t>
      </w:r>
    </w:p>
    <w:p w:rsidR="00D8090F" w:rsidRPr="00D8090F" w:rsidRDefault="00D8090F" w:rsidP="00D8090F">
      <w:pPr>
        <w:numPr>
          <w:ilvl w:val="0"/>
          <w:numId w:val="20"/>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Strategii moderne de predare centrate pe elev;</w:t>
      </w:r>
    </w:p>
    <w:p w:rsidR="00D8090F" w:rsidRPr="00D8090F" w:rsidRDefault="00D8090F" w:rsidP="00D8090F">
      <w:pPr>
        <w:numPr>
          <w:ilvl w:val="0"/>
          <w:numId w:val="20"/>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Crearea unui climat educațional pozitiv;</w:t>
      </w:r>
    </w:p>
    <w:p w:rsidR="00D8090F" w:rsidRPr="00D8090F" w:rsidRDefault="00D8090F" w:rsidP="00D8090F">
      <w:pPr>
        <w:numPr>
          <w:ilvl w:val="0"/>
          <w:numId w:val="20"/>
        </w:numPr>
        <w:spacing w:after="200" w:line="360" w:lineRule="auto"/>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Promovarea incluziunii și diversității emoționale în școală.</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 xml:space="preserve">În special, folosirea </w:t>
      </w:r>
      <w:proofErr w:type="gramStart"/>
      <w:r w:rsidRPr="00D8090F">
        <w:rPr>
          <w:rFonts w:ascii="Times New Roman" w:eastAsia="Times New Roman" w:hAnsi="Times New Roman" w:cs="Times New Roman"/>
          <w:sz w:val="24"/>
          <w:szCs w:val="24"/>
        </w:rPr>
        <w:t>acestei  RED</w:t>
      </w:r>
      <w:proofErr w:type="gramEnd"/>
      <w:r w:rsidRPr="00D8090F">
        <w:rPr>
          <w:rFonts w:ascii="Times New Roman" w:eastAsia="Times New Roman" w:hAnsi="Times New Roman" w:cs="Times New Roman"/>
          <w:sz w:val="24"/>
          <w:szCs w:val="24"/>
        </w:rPr>
        <w:t xml:space="preserve"> sprijină atingerea competențelor-cheie europene, precum învățarea autonomă, competențele sociale și civice, competențele de exprimare culturală.</w:t>
      </w:r>
    </w:p>
    <w:p w:rsidR="00D8090F" w:rsidRPr="00D8090F" w:rsidRDefault="00D8090F" w:rsidP="00D8090F">
      <w:pPr>
        <w:spacing w:line="360" w:lineRule="auto"/>
        <w:ind w:firstLine="360"/>
        <w:jc w:val="both"/>
        <w:rPr>
          <w:rFonts w:ascii="Times New Roman" w:eastAsia="Times New Roman" w:hAnsi="Times New Roman" w:cs="Times New Roman"/>
          <w:sz w:val="24"/>
          <w:szCs w:val="24"/>
        </w:rPr>
      </w:pPr>
    </w:p>
    <w:p w:rsidR="00D8090F" w:rsidRPr="00D8090F" w:rsidRDefault="00D8090F" w:rsidP="00D8090F">
      <w:pPr>
        <w:spacing w:line="360" w:lineRule="auto"/>
        <w:jc w:val="both"/>
        <w:outlineLvl w:val="1"/>
        <w:rPr>
          <w:rFonts w:ascii="Times New Roman" w:eastAsia="Times New Roman" w:hAnsi="Times New Roman" w:cs="Times New Roman"/>
          <w:b/>
          <w:bCs/>
          <w:sz w:val="24"/>
          <w:szCs w:val="24"/>
        </w:rPr>
      </w:pPr>
      <w:r w:rsidRPr="00D8090F">
        <w:rPr>
          <w:rFonts w:ascii="Times New Roman" w:eastAsia="Times New Roman" w:hAnsi="Times New Roman" w:cs="Times New Roman"/>
          <w:b/>
          <w:bCs/>
          <w:sz w:val="24"/>
          <w:szCs w:val="24"/>
        </w:rPr>
        <w:t>Concluzie</w:t>
      </w:r>
    </w:p>
    <w:p w:rsidR="00D8090F" w:rsidRPr="00D8090F" w:rsidRDefault="00D8090F" w:rsidP="00D8090F">
      <w:pPr>
        <w:spacing w:line="360" w:lineRule="auto"/>
        <w:ind w:firstLine="720"/>
        <w:jc w:val="both"/>
        <w:rPr>
          <w:rFonts w:ascii="Times New Roman" w:eastAsia="Times New Roman" w:hAnsi="Times New Roman" w:cs="Times New Roman"/>
          <w:sz w:val="24"/>
          <w:szCs w:val="24"/>
        </w:rPr>
      </w:pPr>
      <w:r w:rsidRPr="00D8090F">
        <w:rPr>
          <w:rFonts w:ascii="Times New Roman" w:eastAsia="Times New Roman" w:hAnsi="Times New Roman" w:cs="Times New Roman"/>
          <w:sz w:val="24"/>
          <w:szCs w:val="24"/>
        </w:rPr>
        <w:t>Resursa educațională deschisă „Țica Emoțica în lumea emoți</w:t>
      </w:r>
      <w:r w:rsidR="009760EC">
        <w:rPr>
          <w:rFonts w:ascii="Times New Roman" w:eastAsia="Times New Roman" w:hAnsi="Times New Roman" w:cs="Times New Roman"/>
          <w:sz w:val="24"/>
          <w:szCs w:val="24"/>
        </w:rPr>
        <w:t>ilor</w:t>
      </w:r>
      <w:r w:rsidRPr="00D8090F">
        <w:rPr>
          <w:rFonts w:ascii="Times New Roman" w:eastAsia="Times New Roman" w:hAnsi="Times New Roman" w:cs="Times New Roman"/>
          <w:sz w:val="24"/>
          <w:szCs w:val="24"/>
        </w:rPr>
        <w:t xml:space="preserve">” </w:t>
      </w:r>
      <w:proofErr w:type="gramStart"/>
      <w:r w:rsidRPr="00D8090F">
        <w:rPr>
          <w:rFonts w:ascii="Times New Roman" w:eastAsia="Times New Roman" w:hAnsi="Times New Roman" w:cs="Times New Roman"/>
          <w:sz w:val="24"/>
          <w:szCs w:val="24"/>
        </w:rPr>
        <w:t>este</w:t>
      </w:r>
      <w:proofErr w:type="gramEnd"/>
      <w:r w:rsidRPr="00D8090F">
        <w:rPr>
          <w:rFonts w:ascii="Times New Roman" w:eastAsia="Times New Roman" w:hAnsi="Times New Roman" w:cs="Times New Roman"/>
          <w:sz w:val="24"/>
          <w:szCs w:val="24"/>
        </w:rPr>
        <w:t xml:space="preserve"> un exemplu de resursă educațională modernă, capabilă să susțină dezvoltarea emoțională și socială a elevilor prin metode interactive, atractive și eficiente. </w:t>
      </w:r>
      <w:r w:rsidRPr="00D8090F">
        <w:rPr>
          <w:rFonts w:ascii="Times New Roman" w:eastAsia="Times New Roman" w:hAnsi="Times New Roman" w:cs="Times New Roman"/>
          <w:sz w:val="24"/>
          <w:szCs w:val="24"/>
        </w:rPr>
        <w:br/>
        <w:t xml:space="preserve">Prin integrarea </w:t>
      </w:r>
      <w:proofErr w:type="gramStart"/>
      <w:r w:rsidRPr="00D8090F">
        <w:rPr>
          <w:rFonts w:ascii="Times New Roman" w:eastAsia="Times New Roman" w:hAnsi="Times New Roman" w:cs="Times New Roman"/>
          <w:sz w:val="24"/>
          <w:szCs w:val="24"/>
        </w:rPr>
        <w:t>sa</w:t>
      </w:r>
      <w:proofErr w:type="gramEnd"/>
      <w:r w:rsidRPr="00D8090F">
        <w:rPr>
          <w:rFonts w:ascii="Times New Roman" w:eastAsia="Times New Roman" w:hAnsi="Times New Roman" w:cs="Times New Roman"/>
          <w:sz w:val="24"/>
          <w:szCs w:val="24"/>
        </w:rPr>
        <w:t xml:space="preserve"> în activitățile de învățare, predare și evaluare, profesorii pot contribui esențial la formarea unor tineri mai conștienți de sine, mai empatici și mai bine pregătiți pentru provocările vieții.</w:t>
      </w:r>
    </w:p>
    <w:p w:rsidR="001F3329" w:rsidRDefault="001F3329" w:rsidP="00D8090F">
      <w:pPr>
        <w:keepNext/>
        <w:keepLines/>
        <w:spacing w:before="200" w:line="360" w:lineRule="auto"/>
        <w:jc w:val="both"/>
        <w:outlineLvl w:val="2"/>
      </w:pPr>
    </w:p>
    <w:sectPr w:rsidR="001F3329">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F5" w:rsidRDefault="00BC49F5">
      <w:pPr>
        <w:spacing w:line="240" w:lineRule="auto"/>
      </w:pPr>
      <w:r>
        <w:separator/>
      </w:r>
    </w:p>
  </w:endnote>
  <w:endnote w:type="continuationSeparator" w:id="0">
    <w:p w:rsidR="00BC49F5" w:rsidRDefault="00BC4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29" w:rsidRDefault="001F3329">
    <w:pPr>
      <w:widowControl w:val="0"/>
      <w:rPr>
        <w:rFonts w:ascii="Calibri" w:eastAsia="Calibri" w:hAnsi="Calibri" w:cs="Calibri"/>
      </w:rPr>
    </w:pPr>
  </w:p>
  <w:tbl>
    <w:tblPr>
      <w:tblStyle w:val="a0"/>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54"/>
      <w:gridCol w:w="6172"/>
    </w:tblGrid>
    <w:tr w:rsidR="001F3329">
      <w:tc>
        <w:tcPr>
          <w:tcW w:w="2854" w:type="dxa"/>
          <w:vAlign w:val="center"/>
        </w:tcPr>
        <w:p w:rsidR="001F3329" w:rsidRDefault="00C85E34">
          <w:pPr>
            <w:tabs>
              <w:tab w:val="center" w:pos="4513"/>
              <w:tab w:val="right" w:pos="9026"/>
            </w:tabs>
            <w:jc w:val="center"/>
            <w:rPr>
              <w:rFonts w:ascii="Calibri" w:eastAsia="Calibri" w:hAnsi="Calibri" w:cs="Calibri"/>
            </w:rPr>
          </w:pPr>
          <w:r>
            <w:rPr>
              <w:rFonts w:ascii="Calibri" w:eastAsia="Calibri" w:hAnsi="Calibri" w:cs="Calibri"/>
              <w:noProof/>
            </w:rPr>
            <w:drawing>
              <wp:inline distT="0" distB="0" distL="0" distR="0" wp14:anchorId="08C646DC" wp14:editId="39991055">
                <wp:extent cx="1764937" cy="63953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4937" cy="639534"/>
                        </a:xfrm>
                        <a:prstGeom prst="rect">
                          <a:avLst/>
                        </a:prstGeom>
                        <a:ln/>
                      </pic:spPr>
                    </pic:pic>
                  </a:graphicData>
                </a:graphic>
              </wp:inline>
            </w:drawing>
          </w:r>
        </w:p>
      </w:tc>
      <w:tc>
        <w:tcPr>
          <w:tcW w:w="6172" w:type="dxa"/>
          <w:vAlign w:val="center"/>
        </w:tcPr>
        <w:p w:rsidR="001F3329" w:rsidRDefault="00C85E34">
          <w:pPr>
            <w:tabs>
              <w:tab w:val="center" w:pos="4513"/>
              <w:tab w:val="right" w:pos="9026"/>
            </w:tabs>
            <w:spacing w:before="40"/>
            <w:jc w:val="center"/>
            <w:rPr>
              <w:rFonts w:ascii="Calibri" w:eastAsia="Calibri" w:hAnsi="Calibri" w:cs="Calibri"/>
              <w:sz w:val="20"/>
              <w:szCs w:val="20"/>
            </w:rPr>
          </w:pPr>
          <w:r>
            <w:rPr>
              <w:rFonts w:ascii="Calibri" w:eastAsia="Calibri" w:hAnsi="Calibri" w:cs="Calibri"/>
              <w:sz w:val="20"/>
              <w:szCs w:val="20"/>
            </w:rPr>
            <w:t>EDIS - PED: Ecosistem digital pentru învățare sustenabilă</w:t>
          </w:r>
        </w:p>
        <w:p w:rsidR="001F3329" w:rsidRDefault="00C85E34">
          <w:pPr>
            <w:tabs>
              <w:tab w:val="center" w:pos="4513"/>
              <w:tab w:val="right" w:pos="9026"/>
            </w:tabs>
            <w:jc w:val="center"/>
            <w:rPr>
              <w:rFonts w:ascii="Calibri" w:eastAsia="Calibri" w:hAnsi="Calibri" w:cs="Calibri"/>
              <w:sz w:val="20"/>
              <w:szCs w:val="20"/>
            </w:rPr>
          </w:pPr>
          <w:r>
            <w:rPr>
              <w:rFonts w:ascii="Calibri" w:eastAsia="Calibri" w:hAnsi="Calibri" w:cs="Calibri"/>
              <w:sz w:val="20"/>
              <w:szCs w:val="20"/>
            </w:rPr>
            <w:t>cu resurse și practici educaționale deschise</w:t>
          </w:r>
        </w:p>
        <w:p w:rsidR="001F3329" w:rsidRDefault="001F3329">
          <w:pPr>
            <w:tabs>
              <w:tab w:val="center" w:pos="4513"/>
              <w:tab w:val="right" w:pos="9026"/>
            </w:tabs>
            <w:jc w:val="center"/>
            <w:rPr>
              <w:rFonts w:ascii="Calibri" w:eastAsia="Calibri" w:hAnsi="Calibri" w:cs="Calibri"/>
              <w:sz w:val="12"/>
              <w:szCs w:val="12"/>
            </w:rPr>
          </w:pPr>
        </w:p>
        <w:p w:rsidR="001F3329" w:rsidRDefault="00C85E34">
          <w:pPr>
            <w:tabs>
              <w:tab w:val="center" w:pos="4513"/>
              <w:tab w:val="right" w:pos="9026"/>
            </w:tabs>
            <w:jc w:val="center"/>
            <w:rPr>
              <w:rFonts w:ascii="Calibri" w:eastAsia="Calibri" w:hAnsi="Calibri" w:cs="Calibri"/>
              <w:sz w:val="18"/>
              <w:szCs w:val="18"/>
            </w:rPr>
          </w:pPr>
          <w:r>
            <w:rPr>
              <w:rFonts w:ascii="Calibri" w:eastAsia="Calibri" w:hAnsi="Calibri" w:cs="Calibri"/>
              <w:sz w:val="18"/>
              <w:szCs w:val="18"/>
            </w:rPr>
            <w:t>PNRR. Finanțat de Uniunea Europeană – UrmătoareaGenerațieUE</w:t>
          </w:r>
        </w:p>
        <w:p w:rsidR="001F3329" w:rsidRDefault="00C85E34">
          <w:pPr>
            <w:tabs>
              <w:tab w:val="center" w:pos="4513"/>
              <w:tab w:val="right" w:pos="9026"/>
            </w:tabs>
            <w:jc w:val="center"/>
            <w:rPr>
              <w:rFonts w:ascii="Calibri" w:eastAsia="Calibri" w:hAnsi="Calibri" w:cs="Calibri"/>
            </w:rPr>
          </w:pPr>
          <w:r>
            <w:rPr>
              <w:rFonts w:ascii="Calibri" w:eastAsia="Calibri" w:hAnsi="Calibri" w:cs="Calibri"/>
              <w:sz w:val="18"/>
              <w:szCs w:val="18"/>
            </w:rPr>
            <w:t>https://mfe.gov.ro/pnrr/        https://www.facebook.com/PNRROficial/</w:t>
          </w:r>
        </w:p>
      </w:tc>
    </w:tr>
  </w:tbl>
  <w:p w:rsidR="001F3329" w:rsidRDefault="001F3329">
    <w:pPr>
      <w:tabs>
        <w:tab w:val="center" w:pos="4513"/>
        <w:tab w:val="right" w:pos="9026"/>
      </w:tabs>
      <w:spacing w:line="240" w:lineRule="auto"/>
      <w:rPr>
        <w:rFonts w:ascii="Calibri" w:eastAsia="Calibri" w:hAnsi="Calibri" w:cs="Calibri"/>
      </w:rPr>
    </w:pPr>
  </w:p>
  <w:p w:rsidR="001F3329" w:rsidRDefault="001F33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F5" w:rsidRDefault="00BC49F5">
      <w:pPr>
        <w:spacing w:line="240" w:lineRule="auto"/>
      </w:pPr>
      <w:r>
        <w:separator/>
      </w:r>
    </w:p>
  </w:footnote>
  <w:footnote w:type="continuationSeparator" w:id="0">
    <w:p w:rsidR="00BC49F5" w:rsidRDefault="00BC49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29" w:rsidRDefault="00C85E34">
    <w:r>
      <w:rPr>
        <w:noProof/>
      </w:rPr>
      <w:drawing>
        <wp:inline distT="114300" distB="114300" distL="114300" distR="114300" wp14:anchorId="296B1557" wp14:editId="0C1E7DA1">
          <wp:extent cx="5731200" cy="5842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584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E8C"/>
    <w:multiLevelType w:val="hybridMultilevel"/>
    <w:tmpl w:val="7B56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96AE7"/>
    <w:multiLevelType w:val="hybridMultilevel"/>
    <w:tmpl w:val="C7DA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554CB"/>
    <w:multiLevelType w:val="multilevel"/>
    <w:tmpl w:val="510E1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23258"/>
    <w:multiLevelType w:val="hybridMultilevel"/>
    <w:tmpl w:val="364C4B0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98B37DE"/>
    <w:multiLevelType w:val="hybridMultilevel"/>
    <w:tmpl w:val="1F94D70E"/>
    <w:lvl w:ilvl="0" w:tplc="BE30DA4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36C61"/>
    <w:multiLevelType w:val="hybridMultilevel"/>
    <w:tmpl w:val="056EAD8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22390BE1"/>
    <w:multiLevelType w:val="multilevel"/>
    <w:tmpl w:val="DDE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82096"/>
    <w:multiLevelType w:val="multilevel"/>
    <w:tmpl w:val="801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4D5C"/>
    <w:multiLevelType w:val="multilevel"/>
    <w:tmpl w:val="196E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14FBC"/>
    <w:multiLevelType w:val="multilevel"/>
    <w:tmpl w:val="6E40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D17E2"/>
    <w:multiLevelType w:val="multilevel"/>
    <w:tmpl w:val="C31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0D8"/>
    <w:multiLevelType w:val="multilevel"/>
    <w:tmpl w:val="715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3754C"/>
    <w:multiLevelType w:val="hybridMultilevel"/>
    <w:tmpl w:val="810E78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5BCA1313"/>
    <w:multiLevelType w:val="multilevel"/>
    <w:tmpl w:val="C7E8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35E61"/>
    <w:multiLevelType w:val="multilevel"/>
    <w:tmpl w:val="FF3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82FC3"/>
    <w:multiLevelType w:val="multilevel"/>
    <w:tmpl w:val="2BE0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786BCA"/>
    <w:multiLevelType w:val="multilevel"/>
    <w:tmpl w:val="F922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22B1E"/>
    <w:multiLevelType w:val="hybridMultilevel"/>
    <w:tmpl w:val="925072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D297E27"/>
    <w:multiLevelType w:val="multilevel"/>
    <w:tmpl w:val="05D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051DD8"/>
    <w:multiLevelType w:val="multilevel"/>
    <w:tmpl w:val="5F4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7"/>
  </w:num>
  <w:num w:numId="4">
    <w:abstractNumId w:val="10"/>
  </w:num>
  <w:num w:numId="5">
    <w:abstractNumId w:val="2"/>
  </w:num>
  <w:num w:numId="6">
    <w:abstractNumId w:val="19"/>
  </w:num>
  <w:num w:numId="7">
    <w:abstractNumId w:val="9"/>
  </w:num>
  <w:num w:numId="8">
    <w:abstractNumId w:val="3"/>
  </w:num>
  <w:num w:numId="9">
    <w:abstractNumId w:val="6"/>
  </w:num>
  <w:num w:numId="10">
    <w:abstractNumId w:val="12"/>
  </w:num>
  <w:num w:numId="11">
    <w:abstractNumId w:val="5"/>
  </w:num>
  <w:num w:numId="12">
    <w:abstractNumId w:val="1"/>
  </w:num>
  <w:num w:numId="13">
    <w:abstractNumId w:val="4"/>
  </w:num>
  <w:num w:numId="14">
    <w:abstractNumId w:val="13"/>
  </w:num>
  <w:num w:numId="15">
    <w:abstractNumId w:val="14"/>
  </w:num>
  <w:num w:numId="16">
    <w:abstractNumId w:val="7"/>
  </w:num>
  <w:num w:numId="17">
    <w:abstractNumId w:val="16"/>
  </w:num>
  <w:num w:numId="18">
    <w:abstractNumId w:val="1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F3329"/>
    <w:rsid w:val="000047A3"/>
    <w:rsid w:val="00012D06"/>
    <w:rsid w:val="00033528"/>
    <w:rsid w:val="000579C9"/>
    <w:rsid w:val="001637FF"/>
    <w:rsid w:val="001C25B4"/>
    <w:rsid w:val="001F3329"/>
    <w:rsid w:val="001F60E8"/>
    <w:rsid w:val="00254F59"/>
    <w:rsid w:val="002D7C03"/>
    <w:rsid w:val="003309A1"/>
    <w:rsid w:val="00366F29"/>
    <w:rsid w:val="00447E6B"/>
    <w:rsid w:val="00513987"/>
    <w:rsid w:val="005E5C30"/>
    <w:rsid w:val="00612160"/>
    <w:rsid w:val="007162BC"/>
    <w:rsid w:val="00731D47"/>
    <w:rsid w:val="00915E3B"/>
    <w:rsid w:val="009760EC"/>
    <w:rsid w:val="009B5BFE"/>
    <w:rsid w:val="00A179AD"/>
    <w:rsid w:val="00AA386C"/>
    <w:rsid w:val="00B20E68"/>
    <w:rsid w:val="00B35B36"/>
    <w:rsid w:val="00B5131C"/>
    <w:rsid w:val="00BA226D"/>
    <w:rsid w:val="00BC49F5"/>
    <w:rsid w:val="00BC51A3"/>
    <w:rsid w:val="00C85E34"/>
    <w:rsid w:val="00CD5DD9"/>
    <w:rsid w:val="00D02548"/>
    <w:rsid w:val="00D73262"/>
    <w:rsid w:val="00D8090F"/>
    <w:rsid w:val="00E726FE"/>
    <w:rsid w:val="00FC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9C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0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68"/>
    <w:rPr>
      <w:rFonts w:ascii="Tahoma" w:hAnsi="Tahoma" w:cs="Tahoma"/>
      <w:sz w:val="16"/>
      <w:szCs w:val="16"/>
    </w:rPr>
  </w:style>
  <w:style w:type="character" w:customStyle="1" w:styleId="fadein4f9by7">
    <w:name w:val="_fadein_4f9by_7"/>
    <w:basedOn w:val="DefaultParagraphFont"/>
    <w:rsid w:val="00B20E68"/>
  </w:style>
  <w:style w:type="paragraph" w:styleId="ListParagraph">
    <w:name w:val="List Paragraph"/>
    <w:basedOn w:val="Normal"/>
    <w:uiPriority w:val="34"/>
    <w:qFormat/>
    <w:rsid w:val="005E5C30"/>
    <w:pPr>
      <w:ind w:left="720"/>
      <w:contextualSpacing/>
    </w:pPr>
  </w:style>
  <w:style w:type="paragraph" w:styleId="NormalWeb">
    <w:name w:val="Normal (Web)"/>
    <w:basedOn w:val="Normal"/>
    <w:uiPriority w:val="99"/>
    <w:unhideWhenUsed/>
    <w:rsid w:val="00254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F59"/>
    <w:rPr>
      <w:b/>
      <w:bCs/>
    </w:rPr>
  </w:style>
  <w:style w:type="paragraph" w:customStyle="1" w:styleId="Default">
    <w:name w:val="Default"/>
    <w:rsid w:val="00AA386C"/>
    <w:pPr>
      <w:autoSpaceDE w:val="0"/>
      <w:autoSpaceDN w:val="0"/>
      <w:adjustRightInd w:val="0"/>
      <w:spacing w:line="240" w:lineRule="auto"/>
    </w:pPr>
    <w:rPr>
      <w:color w:val="000000"/>
      <w:sz w:val="24"/>
      <w:szCs w:val="24"/>
    </w:rPr>
  </w:style>
  <w:style w:type="character" w:styleId="Hyperlink">
    <w:name w:val="Hyperlink"/>
    <w:basedOn w:val="DefaultParagraphFont"/>
    <w:uiPriority w:val="99"/>
    <w:unhideWhenUsed/>
    <w:rsid w:val="00AA386C"/>
    <w:rPr>
      <w:color w:val="0000FF" w:themeColor="hyperlink"/>
      <w:u w:val="single"/>
    </w:rPr>
  </w:style>
  <w:style w:type="paragraph" w:styleId="BodyText">
    <w:name w:val="Body Text"/>
    <w:basedOn w:val="Normal"/>
    <w:link w:val="BodyTextChar"/>
    <w:uiPriority w:val="1"/>
    <w:qFormat/>
    <w:rsid w:val="00033528"/>
    <w:pPr>
      <w:widowControl w:val="0"/>
      <w:autoSpaceDE w:val="0"/>
      <w:autoSpaceDN w:val="0"/>
      <w:spacing w:line="240" w:lineRule="auto"/>
    </w:pPr>
    <w:rPr>
      <w:rFonts w:ascii="Calibri" w:eastAsia="Calibri" w:hAnsi="Calibri" w:cs="Calibri"/>
      <w:sz w:val="24"/>
      <w:szCs w:val="24"/>
      <w:lang w:val="ro-RO"/>
    </w:rPr>
  </w:style>
  <w:style w:type="character" w:customStyle="1" w:styleId="BodyTextChar">
    <w:name w:val="Body Text Char"/>
    <w:basedOn w:val="DefaultParagraphFont"/>
    <w:link w:val="BodyText"/>
    <w:uiPriority w:val="1"/>
    <w:rsid w:val="00033528"/>
    <w:rPr>
      <w:rFonts w:ascii="Calibri" w:eastAsia="Calibri" w:hAnsi="Calibri" w:cs="Calibri"/>
      <w:sz w:val="24"/>
      <w:szCs w:val="24"/>
      <w:lang w:val="ro-RO"/>
    </w:rPr>
  </w:style>
  <w:style w:type="paragraph" w:styleId="Header">
    <w:name w:val="header"/>
    <w:basedOn w:val="Normal"/>
    <w:link w:val="HeaderChar"/>
    <w:uiPriority w:val="99"/>
    <w:unhideWhenUsed/>
    <w:rsid w:val="000579C9"/>
    <w:pPr>
      <w:tabs>
        <w:tab w:val="center" w:pos="4680"/>
        <w:tab w:val="right" w:pos="9360"/>
      </w:tabs>
      <w:spacing w:line="240" w:lineRule="auto"/>
    </w:pPr>
  </w:style>
  <w:style w:type="character" w:customStyle="1" w:styleId="HeaderChar">
    <w:name w:val="Header Char"/>
    <w:basedOn w:val="DefaultParagraphFont"/>
    <w:link w:val="Header"/>
    <w:uiPriority w:val="99"/>
    <w:rsid w:val="000579C9"/>
  </w:style>
  <w:style w:type="paragraph" w:styleId="Footer">
    <w:name w:val="footer"/>
    <w:basedOn w:val="Normal"/>
    <w:link w:val="FooterChar"/>
    <w:uiPriority w:val="99"/>
    <w:unhideWhenUsed/>
    <w:rsid w:val="000579C9"/>
    <w:pPr>
      <w:tabs>
        <w:tab w:val="center" w:pos="4680"/>
        <w:tab w:val="right" w:pos="9360"/>
      </w:tabs>
      <w:spacing w:line="240" w:lineRule="auto"/>
    </w:pPr>
  </w:style>
  <w:style w:type="character" w:customStyle="1" w:styleId="FooterChar">
    <w:name w:val="Footer Char"/>
    <w:basedOn w:val="DefaultParagraphFont"/>
    <w:link w:val="Footer"/>
    <w:uiPriority w:val="99"/>
    <w:rsid w:val="00057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9C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0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68"/>
    <w:rPr>
      <w:rFonts w:ascii="Tahoma" w:hAnsi="Tahoma" w:cs="Tahoma"/>
      <w:sz w:val="16"/>
      <w:szCs w:val="16"/>
    </w:rPr>
  </w:style>
  <w:style w:type="character" w:customStyle="1" w:styleId="fadein4f9by7">
    <w:name w:val="_fadein_4f9by_7"/>
    <w:basedOn w:val="DefaultParagraphFont"/>
    <w:rsid w:val="00B20E68"/>
  </w:style>
  <w:style w:type="paragraph" w:styleId="ListParagraph">
    <w:name w:val="List Paragraph"/>
    <w:basedOn w:val="Normal"/>
    <w:uiPriority w:val="34"/>
    <w:qFormat/>
    <w:rsid w:val="005E5C30"/>
    <w:pPr>
      <w:ind w:left="720"/>
      <w:contextualSpacing/>
    </w:pPr>
  </w:style>
  <w:style w:type="paragraph" w:styleId="NormalWeb">
    <w:name w:val="Normal (Web)"/>
    <w:basedOn w:val="Normal"/>
    <w:uiPriority w:val="99"/>
    <w:unhideWhenUsed/>
    <w:rsid w:val="00254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F59"/>
    <w:rPr>
      <w:b/>
      <w:bCs/>
    </w:rPr>
  </w:style>
  <w:style w:type="paragraph" w:customStyle="1" w:styleId="Default">
    <w:name w:val="Default"/>
    <w:rsid w:val="00AA386C"/>
    <w:pPr>
      <w:autoSpaceDE w:val="0"/>
      <w:autoSpaceDN w:val="0"/>
      <w:adjustRightInd w:val="0"/>
      <w:spacing w:line="240" w:lineRule="auto"/>
    </w:pPr>
    <w:rPr>
      <w:color w:val="000000"/>
      <w:sz w:val="24"/>
      <w:szCs w:val="24"/>
    </w:rPr>
  </w:style>
  <w:style w:type="character" w:styleId="Hyperlink">
    <w:name w:val="Hyperlink"/>
    <w:basedOn w:val="DefaultParagraphFont"/>
    <w:uiPriority w:val="99"/>
    <w:unhideWhenUsed/>
    <w:rsid w:val="00AA386C"/>
    <w:rPr>
      <w:color w:val="0000FF" w:themeColor="hyperlink"/>
      <w:u w:val="single"/>
    </w:rPr>
  </w:style>
  <w:style w:type="paragraph" w:styleId="BodyText">
    <w:name w:val="Body Text"/>
    <w:basedOn w:val="Normal"/>
    <w:link w:val="BodyTextChar"/>
    <w:uiPriority w:val="1"/>
    <w:qFormat/>
    <w:rsid w:val="00033528"/>
    <w:pPr>
      <w:widowControl w:val="0"/>
      <w:autoSpaceDE w:val="0"/>
      <w:autoSpaceDN w:val="0"/>
      <w:spacing w:line="240" w:lineRule="auto"/>
    </w:pPr>
    <w:rPr>
      <w:rFonts w:ascii="Calibri" w:eastAsia="Calibri" w:hAnsi="Calibri" w:cs="Calibri"/>
      <w:sz w:val="24"/>
      <w:szCs w:val="24"/>
      <w:lang w:val="ro-RO"/>
    </w:rPr>
  </w:style>
  <w:style w:type="character" w:customStyle="1" w:styleId="BodyTextChar">
    <w:name w:val="Body Text Char"/>
    <w:basedOn w:val="DefaultParagraphFont"/>
    <w:link w:val="BodyText"/>
    <w:uiPriority w:val="1"/>
    <w:rsid w:val="00033528"/>
    <w:rPr>
      <w:rFonts w:ascii="Calibri" w:eastAsia="Calibri" w:hAnsi="Calibri" w:cs="Calibri"/>
      <w:sz w:val="24"/>
      <w:szCs w:val="24"/>
      <w:lang w:val="ro-RO"/>
    </w:rPr>
  </w:style>
  <w:style w:type="paragraph" w:styleId="Header">
    <w:name w:val="header"/>
    <w:basedOn w:val="Normal"/>
    <w:link w:val="HeaderChar"/>
    <w:uiPriority w:val="99"/>
    <w:unhideWhenUsed/>
    <w:rsid w:val="000579C9"/>
    <w:pPr>
      <w:tabs>
        <w:tab w:val="center" w:pos="4680"/>
        <w:tab w:val="right" w:pos="9360"/>
      </w:tabs>
      <w:spacing w:line="240" w:lineRule="auto"/>
    </w:pPr>
  </w:style>
  <w:style w:type="character" w:customStyle="1" w:styleId="HeaderChar">
    <w:name w:val="Header Char"/>
    <w:basedOn w:val="DefaultParagraphFont"/>
    <w:link w:val="Header"/>
    <w:uiPriority w:val="99"/>
    <w:rsid w:val="000579C9"/>
  </w:style>
  <w:style w:type="paragraph" w:styleId="Footer">
    <w:name w:val="footer"/>
    <w:basedOn w:val="Normal"/>
    <w:link w:val="FooterChar"/>
    <w:uiPriority w:val="99"/>
    <w:unhideWhenUsed/>
    <w:rsid w:val="000579C9"/>
    <w:pPr>
      <w:tabs>
        <w:tab w:val="center" w:pos="4680"/>
        <w:tab w:val="right" w:pos="9360"/>
      </w:tabs>
      <w:spacing w:line="240" w:lineRule="auto"/>
    </w:pPr>
  </w:style>
  <w:style w:type="character" w:customStyle="1" w:styleId="FooterChar">
    <w:name w:val="Footer Char"/>
    <w:basedOn w:val="DefaultParagraphFont"/>
    <w:link w:val="Footer"/>
    <w:uiPriority w:val="99"/>
    <w:rsid w:val="0005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860">
      <w:bodyDiv w:val="1"/>
      <w:marLeft w:val="0"/>
      <w:marRight w:val="0"/>
      <w:marTop w:val="0"/>
      <w:marBottom w:val="0"/>
      <w:divBdr>
        <w:top w:val="none" w:sz="0" w:space="0" w:color="auto"/>
        <w:left w:val="none" w:sz="0" w:space="0" w:color="auto"/>
        <w:bottom w:val="none" w:sz="0" w:space="0" w:color="auto"/>
        <w:right w:val="none" w:sz="0" w:space="0" w:color="auto"/>
      </w:divBdr>
    </w:div>
    <w:div w:id="199824913">
      <w:bodyDiv w:val="1"/>
      <w:marLeft w:val="0"/>
      <w:marRight w:val="0"/>
      <w:marTop w:val="0"/>
      <w:marBottom w:val="0"/>
      <w:divBdr>
        <w:top w:val="none" w:sz="0" w:space="0" w:color="auto"/>
        <w:left w:val="none" w:sz="0" w:space="0" w:color="auto"/>
        <w:bottom w:val="none" w:sz="0" w:space="0" w:color="auto"/>
        <w:right w:val="none" w:sz="0" w:space="0" w:color="auto"/>
      </w:divBdr>
    </w:div>
    <w:div w:id="365716655">
      <w:bodyDiv w:val="1"/>
      <w:marLeft w:val="0"/>
      <w:marRight w:val="0"/>
      <w:marTop w:val="0"/>
      <w:marBottom w:val="0"/>
      <w:divBdr>
        <w:top w:val="none" w:sz="0" w:space="0" w:color="auto"/>
        <w:left w:val="none" w:sz="0" w:space="0" w:color="auto"/>
        <w:bottom w:val="none" w:sz="0" w:space="0" w:color="auto"/>
        <w:right w:val="none" w:sz="0" w:space="0" w:color="auto"/>
      </w:divBdr>
    </w:div>
    <w:div w:id="532962806">
      <w:bodyDiv w:val="1"/>
      <w:marLeft w:val="0"/>
      <w:marRight w:val="0"/>
      <w:marTop w:val="0"/>
      <w:marBottom w:val="0"/>
      <w:divBdr>
        <w:top w:val="none" w:sz="0" w:space="0" w:color="auto"/>
        <w:left w:val="none" w:sz="0" w:space="0" w:color="auto"/>
        <w:bottom w:val="none" w:sz="0" w:space="0" w:color="auto"/>
        <w:right w:val="none" w:sz="0" w:space="0" w:color="auto"/>
      </w:divBdr>
    </w:div>
    <w:div w:id="587927522">
      <w:bodyDiv w:val="1"/>
      <w:marLeft w:val="0"/>
      <w:marRight w:val="0"/>
      <w:marTop w:val="0"/>
      <w:marBottom w:val="0"/>
      <w:divBdr>
        <w:top w:val="none" w:sz="0" w:space="0" w:color="auto"/>
        <w:left w:val="none" w:sz="0" w:space="0" w:color="auto"/>
        <w:bottom w:val="none" w:sz="0" w:space="0" w:color="auto"/>
        <w:right w:val="none" w:sz="0" w:space="0" w:color="auto"/>
      </w:divBdr>
    </w:div>
    <w:div w:id="682165017">
      <w:bodyDiv w:val="1"/>
      <w:marLeft w:val="0"/>
      <w:marRight w:val="0"/>
      <w:marTop w:val="0"/>
      <w:marBottom w:val="0"/>
      <w:divBdr>
        <w:top w:val="none" w:sz="0" w:space="0" w:color="auto"/>
        <w:left w:val="none" w:sz="0" w:space="0" w:color="auto"/>
        <w:bottom w:val="none" w:sz="0" w:space="0" w:color="auto"/>
        <w:right w:val="none" w:sz="0" w:space="0" w:color="auto"/>
      </w:divBdr>
    </w:div>
    <w:div w:id="719525010">
      <w:bodyDiv w:val="1"/>
      <w:marLeft w:val="0"/>
      <w:marRight w:val="0"/>
      <w:marTop w:val="0"/>
      <w:marBottom w:val="0"/>
      <w:divBdr>
        <w:top w:val="none" w:sz="0" w:space="0" w:color="auto"/>
        <w:left w:val="none" w:sz="0" w:space="0" w:color="auto"/>
        <w:bottom w:val="none" w:sz="0" w:space="0" w:color="auto"/>
        <w:right w:val="none" w:sz="0" w:space="0" w:color="auto"/>
      </w:divBdr>
    </w:div>
    <w:div w:id="729037627">
      <w:bodyDiv w:val="1"/>
      <w:marLeft w:val="0"/>
      <w:marRight w:val="0"/>
      <w:marTop w:val="0"/>
      <w:marBottom w:val="0"/>
      <w:divBdr>
        <w:top w:val="none" w:sz="0" w:space="0" w:color="auto"/>
        <w:left w:val="none" w:sz="0" w:space="0" w:color="auto"/>
        <w:bottom w:val="none" w:sz="0" w:space="0" w:color="auto"/>
        <w:right w:val="none" w:sz="0" w:space="0" w:color="auto"/>
      </w:divBdr>
    </w:div>
    <w:div w:id="880172512">
      <w:bodyDiv w:val="1"/>
      <w:marLeft w:val="0"/>
      <w:marRight w:val="0"/>
      <w:marTop w:val="0"/>
      <w:marBottom w:val="0"/>
      <w:divBdr>
        <w:top w:val="none" w:sz="0" w:space="0" w:color="auto"/>
        <w:left w:val="none" w:sz="0" w:space="0" w:color="auto"/>
        <w:bottom w:val="none" w:sz="0" w:space="0" w:color="auto"/>
        <w:right w:val="none" w:sz="0" w:space="0" w:color="auto"/>
      </w:divBdr>
    </w:div>
    <w:div w:id="954219189">
      <w:bodyDiv w:val="1"/>
      <w:marLeft w:val="0"/>
      <w:marRight w:val="0"/>
      <w:marTop w:val="0"/>
      <w:marBottom w:val="0"/>
      <w:divBdr>
        <w:top w:val="none" w:sz="0" w:space="0" w:color="auto"/>
        <w:left w:val="none" w:sz="0" w:space="0" w:color="auto"/>
        <w:bottom w:val="none" w:sz="0" w:space="0" w:color="auto"/>
        <w:right w:val="none" w:sz="0" w:space="0" w:color="auto"/>
      </w:divBdr>
    </w:div>
    <w:div w:id="994994313">
      <w:bodyDiv w:val="1"/>
      <w:marLeft w:val="0"/>
      <w:marRight w:val="0"/>
      <w:marTop w:val="0"/>
      <w:marBottom w:val="0"/>
      <w:divBdr>
        <w:top w:val="none" w:sz="0" w:space="0" w:color="auto"/>
        <w:left w:val="none" w:sz="0" w:space="0" w:color="auto"/>
        <w:bottom w:val="none" w:sz="0" w:space="0" w:color="auto"/>
        <w:right w:val="none" w:sz="0" w:space="0" w:color="auto"/>
      </w:divBdr>
    </w:div>
    <w:div w:id="1244879728">
      <w:bodyDiv w:val="1"/>
      <w:marLeft w:val="0"/>
      <w:marRight w:val="0"/>
      <w:marTop w:val="0"/>
      <w:marBottom w:val="0"/>
      <w:divBdr>
        <w:top w:val="none" w:sz="0" w:space="0" w:color="auto"/>
        <w:left w:val="none" w:sz="0" w:space="0" w:color="auto"/>
        <w:bottom w:val="none" w:sz="0" w:space="0" w:color="auto"/>
        <w:right w:val="none" w:sz="0" w:space="0" w:color="auto"/>
      </w:divBdr>
    </w:div>
    <w:div w:id="1277567971">
      <w:bodyDiv w:val="1"/>
      <w:marLeft w:val="0"/>
      <w:marRight w:val="0"/>
      <w:marTop w:val="0"/>
      <w:marBottom w:val="0"/>
      <w:divBdr>
        <w:top w:val="none" w:sz="0" w:space="0" w:color="auto"/>
        <w:left w:val="none" w:sz="0" w:space="0" w:color="auto"/>
        <w:bottom w:val="none" w:sz="0" w:space="0" w:color="auto"/>
        <w:right w:val="none" w:sz="0" w:space="0" w:color="auto"/>
      </w:divBdr>
    </w:div>
    <w:div w:id="1675300270">
      <w:bodyDiv w:val="1"/>
      <w:marLeft w:val="0"/>
      <w:marRight w:val="0"/>
      <w:marTop w:val="0"/>
      <w:marBottom w:val="0"/>
      <w:divBdr>
        <w:top w:val="none" w:sz="0" w:space="0" w:color="auto"/>
        <w:left w:val="none" w:sz="0" w:space="0" w:color="auto"/>
        <w:bottom w:val="none" w:sz="0" w:space="0" w:color="auto"/>
        <w:right w:val="none" w:sz="0" w:space="0" w:color="auto"/>
      </w:divBdr>
    </w:div>
    <w:div w:id="1680112329">
      <w:bodyDiv w:val="1"/>
      <w:marLeft w:val="0"/>
      <w:marRight w:val="0"/>
      <w:marTop w:val="0"/>
      <w:marBottom w:val="0"/>
      <w:divBdr>
        <w:top w:val="none" w:sz="0" w:space="0" w:color="auto"/>
        <w:left w:val="none" w:sz="0" w:space="0" w:color="auto"/>
        <w:bottom w:val="none" w:sz="0" w:space="0" w:color="auto"/>
        <w:right w:val="none" w:sz="0" w:space="0" w:color="auto"/>
      </w:divBdr>
    </w:div>
    <w:div w:id="1706057547">
      <w:bodyDiv w:val="1"/>
      <w:marLeft w:val="0"/>
      <w:marRight w:val="0"/>
      <w:marTop w:val="0"/>
      <w:marBottom w:val="0"/>
      <w:divBdr>
        <w:top w:val="none" w:sz="0" w:space="0" w:color="auto"/>
        <w:left w:val="none" w:sz="0" w:space="0" w:color="auto"/>
        <w:bottom w:val="none" w:sz="0" w:space="0" w:color="auto"/>
        <w:right w:val="none" w:sz="0" w:space="0" w:color="auto"/>
      </w:divBdr>
    </w:div>
    <w:div w:id="205234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all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nial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2025-04-28T11:35:00Z</cp:lastPrinted>
  <dcterms:created xsi:type="dcterms:W3CDTF">2025-04-28T11:32:00Z</dcterms:created>
  <dcterms:modified xsi:type="dcterms:W3CDTF">2025-04-28T11:35:00Z</dcterms:modified>
</cp:coreProperties>
</file>