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406A" w14:textId="77777777" w:rsidR="004F5390" w:rsidRDefault="004F5390"/>
    <w:p w14:paraId="6FE4EE2F" w14:textId="77777777" w:rsidR="004F5390" w:rsidRDefault="004F5390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4F5390" w14:paraId="24D25AE3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26C72" w14:textId="77777777" w:rsidR="004F5390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7367E" w14:textId="4CADB3C0" w:rsidR="004F5390" w:rsidRDefault="00000000">
            <w:pPr>
              <w:spacing w:before="240" w:after="240"/>
            </w:pPr>
            <w:r>
              <w:t xml:space="preserve"> </w:t>
            </w:r>
            <w:r w:rsidR="00A27CB3">
              <w:t>SUBSATNTIVUL</w:t>
            </w:r>
          </w:p>
        </w:tc>
      </w:tr>
      <w:tr w:rsidR="004F5390" w14:paraId="54C3F71D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58B82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5DA49" w14:textId="2FEAC275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A27CB3" w:rsidRPr="00A27CB3">
              <w:rPr>
                <w:b/>
              </w:rPr>
              <w:t xml:space="preserve">Limba </w:t>
            </w:r>
            <w:proofErr w:type="spellStart"/>
            <w:r w:rsidR="00A27CB3" w:rsidRPr="00A27CB3">
              <w:rPr>
                <w:b/>
              </w:rPr>
              <w:t>și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literatura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română</w:t>
            </w:r>
            <w:proofErr w:type="spellEnd"/>
          </w:p>
        </w:tc>
      </w:tr>
      <w:tr w:rsidR="004F5390" w14:paraId="0268A8C4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BF025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4F5390" w14:paraId="48F85B9C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F1B48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655DA" w14:textId="7E069B0D" w:rsidR="004F5390" w:rsidRDefault="00000000">
            <w:pPr>
              <w:spacing w:before="240" w:after="240"/>
            </w:pPr>
            <w:r>
              <w:t xml:space="preserve"> </w:t>
            </w:r>
            <w:r w:rsidR="00A27CB3" w:rsidRPr="00A27CB3">
              <w:t>a III-a</w:t>
            </w:r>
          </w:p>
        </w:tc>
      </w:tr>
      <w:tr w:rsidR="004F5390" w14:paraId="13F5C403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F4EE7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Intervalul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vârstă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2EEF3" w14:textId="48F2E64E" w:rsidR="004F5390" w:rsidRPr="00A27CB3" w:rsidRDefault="00000000">
            <w:pPr>
              <w:spacing w:before="240" w:after="240"/>
              <w:rPr>
                <w:lang w:val="ro-RO"/>
              </w:rPr>
            </w:pPr>
            <w:r>
              <w:t xml:space="preserve"> </w:t>
            </w:r>
            <w:r w:rsidR="00A27CB3" w:rsidRPr="00A27CB3">
              <w:t xml:space="preserve">9-10 ani, </w:t>
            </w:r>
            <w:proofErr w:type="spellStart"/>
            <w:r w:rsidR="00A27CB3" w:rsidRPr="00A27CB3">
              <w:t>nivel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primar</w:t>
            </w:r>
            <w:proofErr w:type="spellEnd"/>
            <w:r w:rsidR="00A27CB3" w:rsidRPr="00A27CB3">
              <w:t xml:space="preserve">, </w:t>
            </w:r>
            <w:proofErr w:type="spellStart"/>
            <w:r w:rsidR="00A27CB3" w:rsidRPr="00A27CB3">
              <w:t>ciclul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achizițiilor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fundamentale</w:t>
            </w:r>
            <w:proofErr w:type="spellEnd"/>
          </w:p>
        </w:tc>
      </w:tr>
      <w:tr w:rsidR="004F5390" w14:paraId="3574A8F4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D5180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C6DFF" w14:textId="531ED632" w:rsidR="004F5390" w:rsidRDefault="00000000">
            <w:pPr>
              <w:spacing w:before="240" w:after="240"/>
            </w:pPr>
            <w:r>
              <w:t xml:space="preserve"> </w:t>
            </w:r>
            <w:proofErr w:type="spellStart"/>
            <w:r w:rsidR="00A27CB3">
              <w:t>U</w:t>
            </w:r>
            <w:r w:rsidR="00A27CB3" w:rsidRPr="00A27CB3">
              <w:t>nii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elevi</w:t>
            </w:r>
            <w:proofErr w:type="spellEnd"/>
            <w:r w:rsidR="00A27CB3" w:rsidRPr="00A27CB3">
              <w:t xml:space="preserve"> pot </w:t>
            </w:r>
            <w:proofErr w:type="spellStart"/>
            <w:r w:rsidR="00A27CB3" w:rsidRPr="00A27CB3">
              <w:t>avea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nevoi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educaționale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speciale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sau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ritm</w:t>
            </w:r>
            <w:proofErr w:type="spellEnd"/>
            <w:r w:rsidR="00A27CB3" w:rsidRPr="00A27CB3">
              <w:t xml:space="preserve"> </w:t>
            </w:r>
            <w:proofErr w:type="spellStart"/>
            <w:r w:rsidR="00A27CB3" w:rsidRPr="00A27CB3">
              <w:t>diferit</w:t>
            </w:r>
            <w:proofErr w:type="spellEnd"/>
            <w:r w:rsidR="00A27CB3" w:rsidRPr="00A27CB3">
              <w:t xml:space="preserve"> de </w:t>
            </w:r>
            <w:proofErr w:type="spellStart"/>
            <w:r w:rsidR="00A27CB3" w:rsidRPr="00A27CB3">
              <w:t>învățare</w:t>
            </w:r>
            <w:proofErr w:type="spellEnd"/>
          </w:p>
        </w:tc>
      </w:tr>
      <w:tr w:rsidR="004F5390" w14:paraId="3FA5CA6E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25FE5" w14:textId="77777777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Autor </w:t>
            </w:r>
            <w:proofErr w:type="spellStart"/>
            <w:r>
              <w:rPr>
                <w:b/>
              </w:rPr>
              <w:t>profesor</w:t>
            </w:r>
            <w:proofErr w:type="spellEnd"/>
          </w:p>
        </w:tc>
      </w:tr>
      <w:tr w:rsidR="004F5390" w14:paraId="36F29E9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3A990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DDB7" w14:textId="402293D7" w:rsidR="004F5390" w:rsidRDefault="00000000">
            <w:pPr>
              <w:spacing w:before="240" w:after="240"/>
            </w:pPr>
            <w:r>
              <w:t xml:space="preserve"> </w:t>
            </w:r>
            <w:r w:rsidR="00A27CB3">
              <w:t>MATEI NICOLETA</w:t>
            </w:r>
          </w:p>
        </w:tc>
      </w:tr>
      <w:tr w:rsidR="004F5390" w14:paraId="02480192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B7415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0FFF3" w14:textId="2E72F1D8" w:rsidR="004F5390" w:rsidRDefault="00000000">
            <w:pPr>
              <w:spacing w:before="240" w:after="240"/>
            </w:pPr>
            <w:r>
              <w:t xml:space="preserve"> </w:t>
            </w:r>
            <w:r w:rsidR="00A27CB3">
              <w:t>ȘCOALA GIMNAZIALĂ ,,IOANA RADU ROSETTI”</w:t>
            </w:r>
          </w:p>
        </w:tc>
      </w:tr>
      <w:tr w:rsidR="004F5390" w14:paraId="4A642CD6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0EDEC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</w:p>
        </w:tc>
      </w:tr>
      <w:tr w:rsidR="004F5390" w14:paraId="0F7E3231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8DDC5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081BE" w14:textId="714E6728" w:rsidR="004F5390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Substantivul</w:t>
            </w:r>
            <w:proofErr w:type="spellEnd"/>
            <w:r w:rsidR="00A27CB3" w:rsidRPr="00A27CB3">
              <w:rPr>
                <w:b/>
              </w:rPr>
              <w:t xml:space="preserve"> – </w:t>
            </w:r>
            <w:proofErr w:type="spellStart"/>
            <w:r w:rsidR="00A27CB3" w:rsidRPr="00A27CB3">
              <w:rPr>
                <w:b/>
              </w:rPr>
              <w:t>recunoaștere</w:t>
            </w:r>
            <w:proofErr w:type="spellEnd"/>
            <w:r w:rsidR="00A27CB3" w:rsidRPr="00A27CB3">
              <w:rPr>
                <w:b/>
              </w:rPr>
              <w:t xml:space="preserve">, </w:t>
            </w:r>
            <w:proofErr w:type="spellStart"/>
            <w:r w:rsidR="00A27CB3" w:rsidRPr="00A27CB3">
              <w:rPr>
                <w:b/>
              </w:rPr>
              <w:t>clasificare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și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folosire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corectă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în</w:t>
            </w:r>
            <w:proofErr w:type="spellEnd"/>
            <w:r w:rsidR="00A27CB3" w:rsidRPr="00A27CB3">
              <w:rPr>
                <w:b/>
              </w:rPr>
              <w:t xml:space="preserve"> </w:t>
            </w:r>
            <w:proofErr w:type="spellStart"/>
            <w:r w:rsidR="00A27CB3" w:rsidRPr="00A27CB3">
              <w:rPr>
                <w:b/>
              </w:rPr>
              <w:t>propoziții</w:t>
            </w:r>
            <w:proofErr w:type="spellEnd"/>
          </w:p>
        </w:tc>
      </w:tr>
      <w:tr w:rsidR="004F5390" w14:paraId="547CD17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82C95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A8AB9" w14:textId="77777777" w:rsidR="00A27CB3" w:rsidRPr="00A27CB3" w:rsidRDefault="00000000" w:rsidP="00A27CB3">
            <w:pPr>
              <w:spacing w:before="240"/>
              <w:rPr>
                <w:lang w:val="en-US"/>
              </w:rPr>
            </w:pPr>
            <w:r>
              <w:t xml:space="preserve"> </w:t>
            </w:r>
            <w:proofErr w:type="spellStart"/>
            <w:r w:rsidR="00A27CB3" w:rsidRPr="00A27CB3">
              <w:rPr>
                <w:lang w:val="en-US"/>
              </w:rPr>
              <w:t>Elevii</w:t>
            </w:r>
            <w:proofErr w:type="spellEnd"/>
            <w:r w:rsidR="00A27CB3" w:rsidRPr="00A27CB3">
              <w:rPr>
                <w:lang w:val="en-US"/>
              </w:rPr>
              <w:t xml:space="preserve"> </w:t>
            </w:r>
            <w:proofErr w:type="spellStart"/>
            <w:r w:rsidR="00A27CB3" w:rsidRPr="00A27CB3">
              <w:rPr>
                <w:lang w:val="en-US"/>
              </w:rPr>
              <w:t>vor</w:t>
            </w:r>
            <w:proofErr w:type="spellEnd"/>
            <w:r w:rsidR="00A27CB3" w:rsidRPr="00A27CB3">
              <w:rPr>
                <w:lang w:val="en-US"/>
              </w:rPr>
              <w:t xml:space="preserve"> fi </w:t>
            </w:r>
            <w:proofErr w:type="spellStart"/>
            <w:r w:rsidR="00A27CB3" w:rsidRPr="00A27CB3">
              <w:rPr>
                <w:lang w:val="en-US"/>
              </w:rPr>
              <w:t>capabili</w:t>
            </w:r>
            <w:proofErr w:type="spellEnd"/>
            <w:r w:rsidR="00A27CB3" w:rsidRPr="00A27CB3">
              <w:rPr>
                <w:lang w:val="en-US"/>
              </w:rPr>
              <w:t xml:space="preserve"> </w:t>
            </w:r>
            <w:proofErr w:type="spellStart"/>
            <w:r w:rsidR="00A27CB3" w:rsidRPr="00A27CB3">
              <w:rPr>
                <w:lang w:val="en-US"/>
              </w:rPr>
              <w:t>să</w:t>
            </w:r>
            <w:proofErr w:type="spellEnd"/>
            <w:r w:rsidR="00A27CB3" w:rsidRPr="00A27CB3">
              <w:rPr>
                <w:lang w:val="en-US"/>
              </w:rPr>
              <w:t>:</w:t>
            </w:r>
          </w:p>
          <w:p w14:paraId="2258CA41" w14:textId="77777777" w:rsidR="00A27CB3" w:rsidRPr="00A27CB3" w:rsidRDefault="00A27CB3" w:rsidP="00A27CB3">
            <w:pPr>
              <w:numPr>
                <w:ilvl w:val="0"/>
                <w:numId w:val="1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t>recunoască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substantivele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dintr</w:t>
            </w:r>
            <w:proofErr w:type="spellEnd"/>
            <w:r w:rsidRPr="00A27CB3">
              <w:rPr>
                <w:lang w:val="en-US"/>
              </w:rPr>
              <w:t xml:space="preserve">-un </w:t>
            </w:r>
            <w:proofErr w:type="spellStart"/>
            <w:r w:rsidRPr="00A27CB3">
              <w:rPr>
                <w:lang w:val="en-US"/>
              </w:rPr>
              <w:t>enunț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dat</w:t>
            </w:r>
            <w:proofErr w:type="spellEnd"/>
            <w:r w:rsidRPr="00A27CB3">
              <w:rPr>
                <w:lang w:val="en-US"/>
              </w:rPr>
              <w:t>;</w:t>
            </w:r>
          </w:p>
          <w:p w14:paraId="4353DA6F" w14:textId="77777777" w:rsidR="00A27CB3" w:rsidRPr="00A27CB3" w:rsidRDefault="00A27CB3" w:rsidP="00A27CB3">
            <w:pPr>
              <w:numPr>
                <w:ilvl w:val="0"/>
                <w:numId w:val="1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lastRenderedPageBreak/>
              <w:t>clasifice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substantivele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după</w:t>
            </w:r>
            <w:proofErr w:type="spellEnd"/>
            <w:r w:rsidRPr="00A27CB3">
              <w:rPr>
                <w:lang w:val="en-US"/>
              </w:rPr>
              <w:t xml:space="preserve"> gen (</w:t>
            </w:r>
            <w:proofErr w:type="spellStart"/>
            <w:r w:rsidRPr="00A27CB3">
              <w:rPr>
                <w:lang w:val="en-US"/>
              </w:rPr>
              <w:t>masculin</w:t>
            </w:r>
            <w:proofErr w:type="spellEnd"/>
            <w:r w:rsidRPr="00A27CB3">
              <w:rPr>
                <w:lang w:val="en-US"/>
              </w:rPr>
              <w:t xml:space="preserve">, </w:t>
            </w:r>
            <w:proofErr w:type="spellStart"/>
            <w:r w:rsidRPr="00A27CB3">
              <w:rPr>
                <w:lang w:val="en-US"/>
              </w:rPr>
              <w:t>feminin</w:t>
            </w:r>
            <w:proofErr w:type="spellEnd"/>
            <w:r w:rsidRPr="00A27CB3">
              <w:rPr>
                <w:lang w:val="en-US"/>
              </w:rPr>
              <w:t xml:space="preserve">, </w:t>
            </w:r>
            <w:proofErr w:type="spellStart"/>
            <w:r w:rsidRPr="00A27CB3">
              <w:rPr>
                <w:lang w:val="en-US"/>
              </w:rPr>
              <w:t>neutru</w:t>
            </w:r>
            <w:proofErr w:type="spellEnd"/>
            <w:r w:rsidRPr="00A27CB3">
              <w:rPr>
                <w:lang w:val="en-US"/>
              </w:rPr>
              <w:t xml:space="preserve">) </w:t>
            </w:r>
            <w:proofErr w:type="spellStart"/>
            <w:r w:rsidRPr="00A27CB3">
              <w:rPr>
                <w:lang w:val="en-US"/>
              </w:rPr>
              <w:t>și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după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număr</w:t>
            </w:r>
            <w:proofErr w:type="spellEnd"/>
            <w:r w:rsidRPr="00A27CB3">
              <w:rPr>
                <w:lang w:val="en-US"/>
              </w:rPr>
              <w:t xml:space="preserve"> (singular, plural);</w:t>
            </w:r>
          </w:p>
          <w:p w14:paraId="02EF9E5C" w14:textId="77777777" w:rsidR="00A27CB3" w:rsidRPr="00A27CB3" w:rsidRDefault="00A27CB3" w:rsidP="00A27CB3">
            <w:pPr>
              <w:numPr>
                <w:ilvl w:val="0"/>
                <w:numId w:val="1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t>utilizeze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substantivele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corect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în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propoziții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proprii</w:t>
            </w:r>
            <w:proofErr w:type="spellEnd"/>
            <w:r w:rsidRPr="00A27CB3">
              <w:rPr>
                <w:lang w:val="en-US"/>
              </w:rPr>
              <w:t>;</w:t>
            </w:r>
          </w:p>
          <w:p w14:paraId="3D9ACE38" w14:textId="77777777" w:rsidR="00A27CB3" w:rsidRPr="00A27CB3" w:rsidRDefault="00A27CB3" w:rsidP="00A27CB3">
            <w:pPr>
              <w:numPr>
                <w:ilvl w:val="0"/>
                <w:numId w:val="1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t>identifice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și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completeze</w:t>
            </w:r>
            <w:proofErr w:type="spellEnd"/>
            <w:r w:rsidRPr="00A27CB3">
              <w:rPr>
                <w:lang w:val="en-US"/>
              </w:rPr>
              <w:t xml:space="preserve"> substantive </w:t>
            </w:r>
            <w:proofErr w:type="spellStart"/>
            <w:r w:rsidRPr="00A27CB3">
              <w:rPr>
                <w:lang w:val="en-US"/>
              </w:rPr>
              <w:t>lipsă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în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contexte</w:t>
            </w:r>
            <w:proofErr w:type="spellEnd"/>
            <w:r w:rsidRPr="00A27CB3">
              <w:rPr>
                <w:lang w:val="en-US"/>
              </w:rPr>
              <w:t xml:space="preserve"> variate.</w:t>
            </w:r>
          </w:p>
          <w:p w14:paraId="0CB34578" w14:textId="76E606EB" w:rsidR="004F5390" w:rsidRDefault="004F5390">
            <w:pPr>
              <w:spacing w:before="240"/>
            </w:pPr>
          </w:p>
        </w:tc>
      </w:tr>
      <w:tr w:rsidR="004F5390" w14:paraId="16A9BAF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C2635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9BA4" w14:textId="5E33F559" w:rsidR="004F5390" w:rsidRDefault="00000000">
            <w:pPr>
              <w:spacing w:before="240" w:after="240"/>
            </w:pPr>
            <w:r>
              <w:t xml:space="preserve"> </w:t>
            </w:r>
            <w:proofErr w:type="spellStart"/>
            <w:r w:rsidR="00A27CB3" w:rsidRPr="00A27CB3">
              <w:t>substantiv</w:t>
            </w:r>
            <w:proofErr w:type="spellEnd"/>
            <w:r w:rsidR="00A27CB3" w:rsidRPr="00A27CB3">
              <w:t xml:space="preserve">, gen, </w:t>
            </w:r>
            <w:proofErr w:type="spellStart"/>
            <w:r w:rsidR="00A27CB3" w:rsidRPr="00A27CB3">
              <w:t>număr</w:t>
            </w:r>
            <w:proofErr w:type="spellEnd"/>
            <w:r w:rsidR="00A27CB3" w:rsidRPr="00A27CB3">
              <w:t xml:space="preserve">, </w:t>
            </w:r>
            <w:proofErr w:type="spellStart"/>
            <w:r w:rsidR="00A27CB3" w:rsidRPr="00A27CB3">
              <w:t>propoziție</w:t>
            </w:r>
            <w:proofErr w:type="spellEnd"/>
            <w:r w:rsidR="00A27CB3" w:rsidRPr="00A27CB3">
              <w:t xml:space="preserve">, </w:t>
            </w:r>
            <w:proofErr w:type="spellStart"/>
            <w:r w:rsidR="00A27CB3" w:rsidRPr="00A27CB3">
              <w:t>cuvânt</w:t>
            </w:r>
            <w:proofErr w:type="spellEnd"/>
          </w:p>
        </w:tc>
      </w:tr>
      <w:tr w:rsidR="004F5390" w14:paraId="74388DD6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78901" w14:textId="77777777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A8189" w14:textId="77777777" w:rsidR="00A27CB3" w:rsidRPr="00A27CB3" w:rsidRDefault="00000000" w:rsidP="00A27CB3">
            <w:pPr>
              <w:numPr>
                <w:ilvl w:val="0"/>
                <w:numId w:val="2"/>
              </w:numPr>
              <w:spacing w:before="240"/>
              <w:rPr>
                <w:lang w:val="en-US"/>
              </w:rPr>
            </w:pPr>
            <w:r>
              <w:t xml:space="preserve"> </w:t>
            </w:r>
            <w:proofErr w:type="spellStart"/>
            <w:r w:rsidR="00A27CB3" w:rsidRPr="00A27CB3">
              <w:rPr>
                <w:lang w:val="en-US"/>
              </w:rPr>
              <w:t>Conversația</w:t>
            </w:r>
            <w:proofErr w:type="spellEnd"/>
            <w:r w:rsidR="00A27CB3" w:rsidRPr="00A27CB3">
              <w:rPr>
                <w:lang w:val="en-US"/>
              </w:rPr>
              <w:t xml:space="preserve"> </w:t>
            </w:r>
            <w:proofErr w:type="spellStart"/>
            <w:r w:rsidR="00A27CB3" w:rsidRPr="00A27CB3">
              <w:rPr>
                <w:lang w:val="en-US"/>
              </w:rPr>
              <w:t>euristică</w:t>
            </w:r>
            <w:proofErr w:type="spellEnd"/>
          </w:p>
          <w:p w14:paraId="716858FB" w14:textId="77777777" w:rsidR="00A27CB3" w:rsidRPr="00A27CB3" w:rsidRDefault="00A27CB3" w:rsidP="00A27CB3">
            <w:pPr>
              <w:numPr>
                <w:ilvl w:val="0"/>
                <w:numId w:val="2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t>Învățarea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prin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descoperire</w:t>
            </w:r>
            <w:proofErr w:type="spellEnd"/>
          </w:p>
          <w:p w14:paraId="4B2A8AE5" w14:textId="77777777" w:rsidR="00A27CB3" w:rsidRPr="00A27CB3" w:rsidRDefault="00A27CB3" w:rsidP="00A27CB3">
            <w:pPr>
              <w:numPr>
                <w:ilvl w:val="0"/>
                <w:numId w:val="2"/>
              </w:numPr>
              <w:spacing w:before="240"/>
              <w:rPr>
                <w:lang w:val="en-US"/>
              </w:rPr>
            </w:pPr>
            <w:r w:rsidRPr="00A27CB3">
              <w:rPr>
                <w:lang w:val="en-US"/>
              </w:rPr>
              <w:t xml:space="preserve">Joc de </w:t>
            </w:r>
            <w:proofErr w:type="spellStart"/>
            <w:r w:rsidRPr="00A27CB3">
              <w:rPr>
                <w:lang w:val="en-US"/>
              </w:rPr>
              <w:t>rol</w:t>
            </w:r>
            <w:proofErr w:type="spellEnd"/>
          </w:p>
          <w:p w14:paraId="3A1F5AD1" w14:textId="77777777" w:rsidR="00A27CB3" w:rsidRPr="00A27CB3" w:rsidRDefault="00A27CB3" w:rsidP="00A27CB3">
            <w:pPr>
              <w:numPr>
                <w:ilvl w:val="0"/>
                <w:numId w:val="2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t>Exerciții</w:t>
            </w:r>
            <w:proofErr w:type="spellEnd"/>
            <w:r w:rsidRPr="00A27CB3">
              <w:rPr>
                <w:lang w:val="en-US"/>
              </w:rPr>
              <w:t xml:space="preserve"> interactive</w:t>
            </w:r>
          </w:p>
          <w:p w14:paraId="5FEBE5C8" w14:textId="77777777" w:rsidR="00A27CB3" w:rsidRPr="00A27CB3" w:rsidRDefault="00A27CB3" w:rsidP="00A27CB3">
            <w:pPr>
              <w:numPr>
                <w:ilvl w:val="0"/>
                <w:numId w:val="2"/>
              </w:numPr>
              <w:spacing w:before="240"/>
              <w:rPr>
                <w:lang w:val="en-US"/>
              </w:rPr>
            </w:pPr>
            <w:proofErr w:type="spellStart"/>
            <w:r w:rsidRPr="00A27CB3">
              <w:rPr>
                <w:lang w:val="en-US"/>
              </w:rPr>
              <w:t>Lucru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în</w:t>
            </w:r>
            <w:proofErr w:type="spellEnd"/>
            <w:r w:rsidRPr="00A27CB3">
              <w:rPr>
                <w:lang w:val="en-US"/>
              </w:rPr>
              <w:t xml:space="preserve"> </w:t>
            </w:r>
            <w:proofErr w:type="spellStart"/>
            <w:r w:rsidRPr="00A27CB3">
              <w:rPr>
                <w:lang w:val="en-US"/>
              </w:rPr>
              <w:t>perechi</w:t>
            </w:r>
            <w:proofErr w:type="spellEnd"/>
            <w:r w:rsidRPr="00A27CB3">
              <w:rPr>
                <w:lang w:val="en-US"/>
              </w:rPr>
              <w:t>/</w:t>
            </w:r>
            <w:proofErr w:type="spellStart"/>
            <w:r w:rsidRPr="00A27CB3">
              <w:rPr>
                <w:lang w:val="en-US"/>
              </w:rPr>
              <w:t>grup</w:t>
            </w:r>
            <w:proofErr w:type="spellEnd"/>
          </w:p>
          <w:p w14:paraId="6CCF9FF6" w14:textId="77DB0C09" w:rsidR="004F5390" w:rsidRDefault="004F5390">
            <w:pPr>
              <w:spacing w:before="240"/>
            </w:pPr>
          </w:p>
        </w:tc>
      </w:tr>
      <w:tr w:rsidR="004F5390" w14:paraId="3ED3658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6331E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3E0C9" w14:textId="0739B0DE" w:rsidR="004F5390" w:rsidRDefault="00A27CB3">
            <w:pPr>
              <w:spacing w:before="240"/>
            </w:pPr>
            <w:r w:rsidRPr="00A27CB3">
              <w:t xml:space="preserve">O </w:t>
            </w:r>
            <w:proofErr w:type="spellStart"/>
            <w:r w:rsidRPr="00A27CB3">
              <w:t>lecție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interactivă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susținută</w:t>
            </w:r>
            <w:proofErr w:type="spellEnd"/>
            <w:r w:rsidRPr="00A27CB3">
              <w:t xml:space="preserve"> cu o </w:t>
            </w:r>
            <w:proofErr w:type="spellStart"/>
            <w:r w:rsidRPr="00A27CB3">
              <w:t>prezentare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digitală</w:t>
            </w:r>
            <w:proofErr w:type="spellEnd"/>
            <w:r w:rsidRPr="00A27CB3">
              <w:t xml:space="preserve"> (PowerPoint/Canva), </w:t>
            </w:r>
            <w:proofErr w:type="spellStart"/>
            <w:r w:rsidRPr="00A27CB3">
              <w:t>fișe</w:t>
            </w:r>
            <w:proofErr w:type="spellEnd"/>
            <w:r w:rsidRPr="00A27CB3">
              <w:t xml:space="preserve"> de </w:t>
            </w:r>
            <w:proofErr w:type="spellStart"/>
            <w:r w:rsidRPr="00A27CB3">
              <w:t>lucru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digitale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jocuri</w:t>
            </w:r>
            <w:proofErr w:type="spellEnd"/>
            <w:r w:rsidRPr="00A27CB3">
              <w:t xml:space="preserve"> de </w:t>
            </w:r>
            <w:proofErr w:type="spellStart"/>
            <w:r w:rsidRPr="00A27CB3">
              <w:t>consolidare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în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Wordwall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Liveworksheets</w:t>
            </w:r>
            <w:proofErr w:type="spellEnd"/>
            <w:r w:rsidRPr="00A27CB3">
              <w:t xml:space="preserve">. </w:t>
            </w:r>
            <w:proofErr w:type="spellStart"/>
            <w:r w:rsidRPr="00A27CB3">
              <w:t>Elevii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lucrează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colaborativ</w:t>
            </w:r>
            <w:proofErr w:type="spellEnd"/>
            <w:r w:rsidRPr="00A27CB3">
              <w:t xml:space="preserve">, </w:t>
            </w:r>
            <w:proofErr w:type="spellStart"/>
            <w:r w:rsidRPr="00A27CB3">
              <w:t>explorează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exemple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își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testează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cunoștințele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în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timp</w:t>
            </w:r>
            <w:proofErr w:type="spellEnd"/>
            <w:r w:rsidRPr="00A27CB3">
              <w:t xml:space="preserve"> real</w:t>
            </w:r>
          </w:p>
        </w:tc>
      </w:tr>
      <w:tr w:rsidR="004F5390" w14:paraId="7D4E8BAA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A8BBD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FA522" w14:textId="77777777" w:rsidR="004F5390" w:rsidRDefault="00000000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ECA2A" w14:textId="245C4D84" w:rsidR="004F5390" w:rsidRDefault="00A27CB3">
            <w:pPr>
              <w:spacing w:before="240"/>
            </w:pPr>
            <w:proofErr w:type="spellStart"/>
            <w:r w:rsidRPr="00A27CB3">
              <w:t>Lecția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debutează</w:t>
            </w:r>
            <w:proofErr w:type="spellEnd"/>
            <w:r w:rsidRPr="00A27CB3">
              <w:t xml:space="preserve"> cu o </w:t>
            </w:r>
            <w:proofErr w:type="spellStart"/>
            <w:r w:rsidRPr="00A27CB3">
              <w:t>întrebare-problemă</w:t>
            </w:r>
            <w:proofErr w:type="spellEnd"/>
            <w:r w:rsidRPr="00A27CB3">
              <w:t xml:space="preserve">: "Ce au </w:t>
            </w:r>
            <w:proofErr w:type="spellStart"/>
            <w:r w:rsidRPr="00A27CB3">
              <w:t>în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comun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cuvintele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masă</w:t>
            </w:r>
            <w:proofErr w:type="spellEnd"/>
            <w:r w:rsidRPr="00A27CB3">
              <w:t xml:space="preserve">, </w:t>
            </w:r>
            <w:proofErr w:type="spellStart"/>
            <w:r w:rsidRPr="00A27CB3">
              <w:t>copil</w:t>
            </w:r>
            <w:proofErr w:type="spellEnd"/>
            <w:r w:rsidRPr="00A27CB3">
              <w:t xml:space="preserve">, </w:t>
            </w:r>
            <w:proofErr w:type="spellStart"/>
            <w:r w:rsidRPr="00A27CB3">
              <w:t>floare</w:t>
            </w:r>
            <w:proofErr w:type="spellEnd"/>
            <w:r w:rsidRPr="00A27CB3">
              <w:t xml:space="preserve">?" </w:t>
            </w:r>
            <w:proofErr w:type="spellStart"/>
            <w:r w:rsidRPr="00A27CB3">
              <w:t>Elevii</w:t>
            </w:r>
            <w:proofErr w:type="spellEnd"/>
            <w:r w:rsidRPr="00A27CB3">
              <w:t xml:space="preserve"> emit </w:t>
            </w:r>
            <w:proofErr w:type="spellStart"/>
            <w:r w:rsidRPr="00A27CB3">
              <w:t>ipoteze</w:t>
            </w:r>
            <w:proofErr w:type="spellEnd"/>
            <w:r w:rsidRPr="00A27CB3">
              <w:t xml:space="preserve">, </w:t>
            </w:r>
            <w:proofErr w:type="spellStart"/>
            <w:r w:rsidRPr="00A27CB3">
              <w:t>iar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prin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ghidajul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profesorului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ajung</w:t>
            </w:r>
            <w:proofErr w:type="spellEnd"/>
            <w:r w:rsidRPr="00A27CB3">
              <w:t xml:space="preserve"> la </w:t>
            </w:r>
            <w:proofErr w:type="spellStart"/>
            <w:r w:rsidRPr="00A27CB3">
              <w:t>noțiunea</w:t>
            </w:r>
            <w:proofErr w:type="spellEnd"/>
            <w:r w:rsidRPr="00A27CB3">
              <w:t xml:space="preserve"> de </w:t>
            </w:r>
            <w:proofErr w:type="spellStart"/>
            <w:r w:rsidRPr="00A27CB3">
              <w:rPr>
                <w:i/>
                <w:iCs/>
              </w:rPr>
              <w:t>substantiv</w:t>
            </w:r>
            <w:proofErr w:type="spellEnd"/>
            <w:r w:rsidRPr="00A27CB3">
              <w:t xml:space="preserve">. Se </w:t>
            </w:r>
            <w:proofErr w:type="spellStart"/>
            <w:r w:rsidRPr="00A27CB3">
              <w:t>prezintă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exemple</w:t>
            </w:r>
            <w:proofErr w:type="spellEnd"/>
            <w:r w:rsidRPr="00A27CB3">
              <w:t xml:space="preserve">, </w:t>
            </w:r>
            <w:proofErr w:type="spellStart"/>
            <w:r w:rsidRPr="00A27CB3">
              <w:t>iar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apoi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copiii</w:t>
            </w:r>
            <w:proofErr w:type="spellEnd"/>
            <w:r w:rsidRPr="00A27CB3">
              <w:t xml:space="preserve"> sunt </w:t>
            </w:r>
            <w:proofErr w:type="spellStart"/>
            <w:r w:rsidRPr="00A27CB3">
              <w:t>invitați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să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sorteze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cuvinte</w:t>
            </w:r>
            <w:proofErr w:type="spellEnd"/>
            <w:r w:rsidRPr="00A27CB3">
              <w:t xml:space="preserve"> (digital </w:t>
            </w:r>
            <w:proofErr w:type="spellStart"/>
            <w:r w:rsidRPr="00A27CB3">
              <w:t>sau</w:t>
            </w:r>
            <w:proofErr w:type="spellEnd"/>
            <w:r w:rsidRPr="00A27CB3">
              <w:t xml:space="preserve"> pe </w:t>
            </w:r>
            <w:proofErr w:type="spellStart"/>
            <w:r w:rsidRPr="00A27CB3">
              <w:t>cartonașe</w:t>
            </w:r>
            <w:proofErr w:type="spellEnd"/>
            <w:r w:rsidRPr="00A27CB3">
              <w:t xml:space="preserve">) </w:t>
            </w:r>
            <w:proofErr w:type="spellStart"/>
            <w:r w:rsidRPr="00A27CB3">
              <w:t>în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funcție</w:t>
            </w:r>
            <w:proofErr w:type="spellEnd"/>
            <w:r w:rsidRPr="00A27CB3">
              <w:t xml:space="preserve"> de gen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număr</w:t>
            </w:r>
            <w:proofErr w:type="spellEnd"/>
            <w:r w:rsidRPr="00A27CB3">
              <w:t xml:space="preserve">. </w:t>
            </w:r>
            <w:proofErr w:type="spellStart"/>
            <w:r w:rsidRPr="00A27CB3">
              <w:t>Activitatea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continuă</w:t>
            </w:r>
            <w:proofErr w:type="spellEnd"/>
            <w:r w:rsidRPr="00A27CB3">
              <w:t xml:space="preserve"> cu un </w:t>
            </w:r>
            <w:proofErr w:type="spellStart"/>
            <w:r w:rsidRPr="00A27CB3">
              <w:t>joc</w:t>
            </w:r>
            <w:proofErr w:type="spellEnd"/>
            <w:r w:rsidRPr="00A27CB3">
              <w:t xml:space="preserve"> tip "</w:t>
            </w:r>
            <w:proofErr w:type="spellStart"/>
            <w:r w:rsidRPr="00A27CB3">
              <w:t>vânătoare</w:t>
            </w:r>
            <w:proofErr w:type="spellEnd"/>
            <w:r w:rsidRPr="00A27CB3">
              <w:t xml:space="preserve"> de </w:t>
            </w:r>
            <w:proofErr w:type="spellStart"/>
            <w:r w:rsidRPr="00A27CB3">
              <w:t>comori</w:t>
            </w:r>
            <w:proofErr w:type="spellEnd"/>
            <w:r w:rsidRPr="00A27CB3">
              <w:t xml:space="preserve">" </w:t>
            </w:r>
            <w:proofErr w:type="spellStart"/>
            <w:r w:rsidRPr="00A27CB3">
              <w:t>în</w:t>
            </w:r>
            <w:proofErr w:type="spellEnd"/>
            <w:r w:rsidRPr="00A27CB3">
              <w:t xml:space="preserve"> care </w:t>
            </w:r>
            <w:proofErr w:type="spellStart"/>
            <w:r w:rsidRPr="00A27CB3">
              <w:t>trebuie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să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găsească</w:t>
            </w:r>
            <w:proofErr w:type="spellEnd"/>
            <w:r w:rsidRPr="00A27CB3">
              <w:t xml:space="preserve"> substantive </w:t>
            </w:r>
            <w:proofErr w:type="spellStart"/>
            <w:r w:rsidRPr="00A27CB3">
              <w:t>în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propoziții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sau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texte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scurte</w:t>
            </w:r>
            <w:proofErr w:type="spellEnd"/>
            <w:r w:rsidRPr="00A27CB3">
              <w:t xml:space="preserve">. </w:t>
            </w:r>
            <w:proofErr w:type="spellStart"/>
            <w:r w:rsidRPr="00A27CB3">
              <w:t>Lecția</w:t>
            </w:r>
            <w:proofErr w:type="spellEnd"/>
            <w:r w:rsidRPr="00A27CB3">
              <w:t xml:space="preserve"> se </w:t>
            </w:r>
            <w:proofErr w:type="spellStart"/>
            <w:r w:rsidRPr="00A27CB3">
              <w:t>încheie</w:t>
            </w:r>
            <w:proofErr w:type="spellEnd"/>
            <w:r w:rsidRPr="00A27CB3">
              <w:t xml:space="preserve"> cu un </w:t>
            </w:r>
            <w:proofErr w:type="spellStart"/>
            <w:r w:rsidRPr="00A27CB3">
              <w:t>joc</w:t>
            </w:r>
            <w:proofErr w:type="spellEnd"/>
            <w:r w:rsidRPr="00A27CB3">
              <w:t xml:space="preserve"> digital de </w:t>
            </w:r>
            <w:proofErr w:type="spellStart"/>
            <w:r w:rsidRPr="00A27CB3">
              <w:t>verificare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un </w:t>
            </w:r>
            <w:proofErr w:type="spellStart"/>
            <w:r w:rsidRPr="00A27CB3">
              <w:t>exercițiu</w:t>
            </w:r>
            <w:proofErr w:type="spellEnd"/>
            <w:r w:rsidRPr="00A27CB3">
              <w:t xml:space="preserve"> de </w:t>
            </w:r>
            <w:proofErr w:type="spellStart"/>
            <w:r w:rsidRPr="00A27CB3">
              <w:t>autoevaluare</w:t>
            </w:r>
            <w:proofErr w:type="spellEnd"/>
            <w:r w:rsidRPr="00A27CB3">
              <w:t>.</w:t>
            </w:r>
          </w:p>
        </w:tc>
      </w:tr>
      <w:tr w:rsidR="004F5390" w14:paraId="50056482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0F3DD" w14:textId="77777777" w:rsidR="004F5390" w:rsidRDefault="004F5390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84FE9" w14:textId="77777777" w:rsidR="004F5390" w:rsidRDefault="00000000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E6353" w14:textId="6EBD6655" w:rsidR="004F5390" w:rsidRDefault="00A27CB3">
            <w:pPr>
              <w:spacing w:before="240"/>
            </w:pPr>
            <w:proofErr w:type="spellStart"/>
            <w:r w:rsidRPr="00A27CB3">
              <w:t>Scopul</w:t>
            </w:r>
            <w:proofErr w:type="spellEnd"/>
            <w:r w:rsidRPr="00A27CB3">
              <w:t xml:space="preserve">: </w:t>
            </w:r>
            <w:proofErr w:type="spellStart"/>
            <w:r w:rsidRPr="00A27CB3">
              <w:t>învățarea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activă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integrată</w:t>
            </w:r>
            <w:proofErr w:type="spellEnd"/>
            <w:r w:rsidRPr="00A27CB3">
              <w:t xml:space="preserve"> a </w:t>
            </w:r>
            <w:proofErr w:type="spellStart"/>
            <w:r w:rsidRPr="00A27CB3">
              <w:t>noțiunii</w:t>
            </w:r>
            <w:proofErr w:type="spellEnd"/>
            <w:r w:rsidRPr="00A27CB3">
              <w:t xml:space="preserve"> de </w:t>
            </w:r>
            <w:proofErr w:type="spellStart"/>
            <w:r w:rsidRPr="00A27CB3">
              <w:t>substantiv</w:t>
            </w:r>
            <w:proofErr w:type="spellEnd"/>
            <w:r w:rsidRPr="00A27CB3">
              <w:br/>
            </w:r>
            <w:proofErr w:type="spellStart"/>
            <w:r w:rsidRPr="00A27CB3">
              <w:t>Obiective</w:t>
            </w:r>
            <w:proofErr w:type="spellEnd"/>
            <w:r w:rsidRPr="00A27CB3">
              <w:t xml:space="preserve">: </w:t>
            </w:r>
            <w:proofErr w:type="spellStart"/>
            <w:r w:rsidRPr="00A27CB3">
              <w:t>dezvoltarea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gândirii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logice</w:t>
            </w:r>
            <w:proofErr w:type="spellEnd"/>
            <w:r w:rsidRPr="00A27CB3">
              <w:t xml:space="preserve">, a </w:t>
            </w:r>
            <w:proofErr w:type="spellStart"/>
            <w:r w:rsidRPr="00A27CB3">
              <w:t>exprimării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corecte</w:t>
            </w:r>
            <w:proofErr w:type="spellEnd"/>
            <w:r w:rsidRPr="00A27CB3">
              <w:t xml:space="preserve">, a </w:t>
            </w:r>
            <w:proofErr w:type="spellStart"/>
            <w:r w:rsidRPr="00A27CB3">
              <w:t>capacității</w:t>
            </w:r>
            <w:proofErr w:type="spellEnd"/>
            <w:r w:rsidRPr="00A27CB3">
              <w:t xml:space="preserve"> de </w:t>
            </w:r>
            <w:proofErr w:type="spellStart"/>
            <w:r w:rsidRPr="00A27CB3">
              <w:t>analiză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și</w:t>
            </w:r>
            <w:proofErr w:type="spellEnd"/>
            <w:r w:rsidRPr="00A27CB3">
              <w:t xml:space="preserve"> </w:t>
            </w:r>
            <w:proofErr w:type="spellStart"/>
            <w:r w:rsidRPr="00A27CB3">
              <w:t>clasificare</w:t>
            </w:r>
            <w:proofErr w:type="spellEnd"/>
          </w:p>
        </w:tc>
      </w:tr>
      <w:tr w:rsidR="004F5390" w14:paraId="03FADA91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DA4B7" w14:textId="77777777" w:rsidR="004F5390" w:rsidRDefault="004F5390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50A5A" w14:textId="77777777" w:rsidR="004F5390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A27CB3" w14:paraId="718E1D42" w14:textId="77777777" w:rsidTr="000759A5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FA52C" w14:textId="77777777" w:rsidR="00A27CB3" w:rsidRDefault="00A27CB3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narativă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 din </w:t>
            </w:r>
            <w:proofErr w:type="spellStart"/>
            <w:r>
              <w:rPr>
                <w:b/>
              </w:rPr>
              <w:t>lecție</w:t>
            </w:r>
            <w:proofErr w:type="spellEnd"/>
            <w:r>
              <w:rPr>
                <w:b/>
              </w:rPr>
              <w:t xml:space="preserve">- pas cu pas </w:t>
            </w:r>
            <w:proofErr w:type="spellStart"/>
            <w:r>
              <w:rPr>
                <w:b/>
              </w:rPr>
              <w:t>organizare</w:t>
            </w:r>
            <w:proofErr w:type="spellEnd"/>
            <w:r>
              <w:rPr>
                <w:b/>
              </w:rPr>
              <w:t xml:space="preserve"> şi </w:t>
            </w:r>
            <w:proofErr w:type="spellStart"/>
            <w:r>
              <w:rPr>
                <w:b/>
              </w:rPr>
              <w:t>structură</w:t>
            </w:r>
            <w:proofErr w:type="spellEnd"/>
          </w:p>
          <w:p w14:paraId="0C90612E" w14:textId="77777777" w:rsidR="00A27CB3" w:rsidRDefault="00A27CB3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CCD2C" w14:textId="4B74EE84" w:rsidR="00A27CB3" w:rsidRDefault="00A27CB3">
            <w:pPr>
              <w:spacing w:before="240" w:after="240"/>
              <w:rPr>
                <w:b/>
              </w:rPr>
            </w:pPr>
            <w:proofErr w:type="spellStart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Captarea</w:t>
            </w:r>
            <w:proofErr w:type="spellEnd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atenției</w:t>
            </w:r>
            <w:proofErr w:type="spellEnd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7D1F3" w14:textId="5FEF1D56" w:rsidR="00A27CB3" w:rsidRDefault="00A27CB3">
            <w:pPr>
              <w:spacing w:before="240"/>
            </w:pPr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(5 min)</w:t>
            </w:r>
          </w:p>
        </w:tc>
      </w:tr>
      <w:tr w:rsidR="00A27CB3" w14:paraId="1FB7D32B" w14:textId="77777777" w:rsidTr="000759A5">
        <w:trPr>
          <w:trHeight w:val="540"/>
        </w:trPr>
        <w:tc>
          <w:tcPr>
            <w:tcW w:w="2130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55FD7" w14:textId="77777777" w:rsidR="00A27CB3" w:rsidRDefault="00A27CB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AA67B" w14:textId="32BC3462" w:rsidR="00A27CB3" w:rsidRDefault="00A27CB3">
            <w:pPr>
              <w:spacing w:before="240" w:after="240"/>
              <w:rPr>
                <w:b/>
              </w:rPr>
            </w:pPr>
            <w:proofErr w:type="spellStart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Explorare</w:t>
            </w:r>
            <w:proofErr w:type="spellEnd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17B67" w14:textId="793264BF" w:rsidR="00A27CB3" w:rsidRDefault="00A27CB3">
            <w:pPr>
              <w:spacing w:before="240"/>
            </w:pPr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(10 min)</w:t>
            </w:r>
          </w:p>
        </w:tc>
      </w:tr>
      <w:tr w:rsidR="00A27CB3" w14:paraId="12A81AEE" w14:textId="77777777" w:rsidTr="000759A5">
        <w:trPr>
          <w:trHeight w:val="660"/>
        </w:trPr>
        <w:tc>
          <w:tcPr>
            <w:tcW w:w="2130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EDAA" w14:textId="77777777" w:rsidR="00A27CB3" w:rsidRDefault="00A27CB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672D1" w14:textId="21771673" w:rsidR="00A27CB3" w:rsidRDefault="00A27CB3">
            <w:pPr>
              <w:spacing w:before="240" w:after="240"/>
              <w:rPr>
                <w:b/>
              </w:rPr>
            </w:pPr>
            <w:proofErr w:type="spellStart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Exersare</w:t>
            </w:r>
            <w:proofErr w:type="spellEnd"/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F9086" w14:textId="70A4ECA7" w:rsidR="00A27CB3" w:rsidRDefault="00A27CB3">
            <w:pPr>
              <w:spacing w:before="240"/>
            </w:pPr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(20 min)</w:t>
            </w:r>
          </w:p>
        </w:tc>
      </w:tr>
      <w:tr w:rsidR="00A27CB3" w14:paraId="4B874002" w14:textId="77777777" w:rsidTr="000759A5">
        <w:trPr>
          <w:trHeight w:val="600"/>
        </w:trPr>
        <w:tc>
          <w:tcPr>
            <w:tcW w:w="2130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DE36B" w14:textId="77777777" w:rsidR="00A27CB3" w:rsidRDefault="00A27CB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A5A3C" w14:textId="664A51C4" w:rsidR="00A27CB3" w:rsidRPr="00A27CB3" w:rsidRDefault="00A27CB3">
            <w:pPr>
              <w:spacing w:before="240" w:after="240"/>
              <w:rPr>
                <w:b/>
              </w:rPr>
            </w:pPr>
            <w:proofErr w:type="spellStart"/>
            <w:r w:rsidRPr="00A27CB3"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Aplicare</w:t>
            </w:r>
            <w:proofErr w:type="spellEnd"/>
            <w:r w:rsidRPr="00A27CB3"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48BE2" w14:textId="4C2FAC1C" w:rsidR="00A27CB3" w:rsidRDefault="00A27CB3">
            <w:pPr>
              <w:spacing w:before="240"/>
            </w:pPr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(10 min)</w:t>
            </w:r>
          </w:p>
        </w:tc>
      </w:tr>
      <w:tr w:rsidR="00A27CB3" w14:paraId="70BCA330" w14:textId="77777777" w:rsidTr="000759A5">
        <w:trPr>
          <w:trHeight w:val="228"/>
        </w:trPr>
        <w:tc>
          <w:tcPr>
            <w:tcW w:w="2130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66579" w14:textId="77777777" w:rsidR="00A27CB3" w:rsidRDefault="00A27CB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F75E0" w14:textId="6A0B4900" w:rsidR="00A27CB3" w:rsidRPr="00A27CB3" w:rsidRDefault="00A27CB3" w:rsidP="00A27CB3">
            <w:pPr>
              <w:spacing w:before="240" w:after="240"/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</w:pPr>
            <w:proofErr w:type="spellStart"/>
            <w:r w:rsidRPr="00A27CB3"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Evaluare</w:t>
            </w:r>
            <w:proofErr w:type="spellEnd"/>
            <w:r w:rsidRPr="00A27CB3"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9DE93" w14:textId="4DFC6A4D" w:rsidR="00A27CB3" w:rsidRDefault="00A27CB3">
            <w:pPr>
              <w:spacing w:before="240"/>
            </w:pPr>
            <w:r>
              <w:rPr>
                <w:rStyle w:val="Strong"/>
                <w:rFonts w:ascii="Segoe UI" w:hAnsi="Segoe UI" w:cs="Segoe UI"/>
                <w:color w:val="0D0D0D"/>
                <w:bdr w:val="single" w:sz="2" w:space="0" w:color="auto" w:frame="1"/>
                <w:shd w:val="clear" w:color="auto" w:fill="FFFFFF"/>
              </w:rPr>
              <w:t>(5 min)</w:t>
            </w:r>
          </w:p>
        </w:tc>
      </w:tr>
      <w:tr w:rsidR="004F5390" w14:paraId="16727ED8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F5D94" w14:textId="77777777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343F9" w14:textId="77777777" w:rsidR="004D5911" w:rsidRPr="004D5911" w:rsidRDefault="004D5911" w:rsidP="004D5911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Observarea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participării</w:t>
            </w:r>
            <w:proofErr w:type="spellEnd"/>
          </w:p>
          <w:p w14:paraId="1FD36593" w14:textId="77777777" w:rsidR="004D5911" w:rsidRPr="004D5911" w:rsidRDefault="004D5911" w:rsidP="004D5911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Exerciții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completare</w:t>
            </w:r>
            <w:proofErr w:type="spellEnd"/>
          </w:p>
          <w:p w14:paraId="0BEC8223" w14:textId="77777777" w:rsidR="004D5911" w:rsidRPr="004D5911" w:rsidRDefault="004D5911" w:rsidP="004D5911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Autoevaluare</w:t>
            </w:r>
            <w:proofErr w:type="spellEnd"/>
          </w:p>
          <w:p w14:paraId="0B492201" w14:textId="77777777" w:rsidR="004D5911" w:rsidRPr="004D5911" w:rsidRDefault="004D5911" w:rsidP="004D5911">
            <w:pPr>
              <w:numPr>
                <w:ilvl w:val="0"/>
                <w:numId w:val="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Jocuri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interactive (Kahoot,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Wordwall</w:t>
            </w:r>
            <w:proofErr w:type="spellEnd"/>
          </w:p>
          <w:p w14:paraId="48A5A9DE" w14:textId="77777777" w:rsidR="004F5390" w:rsidRDefault="004F5390">
            <w:pPr>
              <w:spacing w:before="240" w:after="240"/>
              <w:rPr>
                <w:b/>
              </w:rPr>
            </w:pPr>
          </w:p>
        </w:tc>
      </w:tr>
      <w:tr w:rsidR="004F5390" w14:paraId="57066DCC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8EC1A" w14:textId="77777777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4F5390" w14:paraId="5121478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F0879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1E382" w14:textId="77777777" w:rsidR="004D5911" w:rsidRPr="004D5911" w:rsidRDefault="004D5911" w:rsidP="004D5911">
            <w:pPr>
              <w:numPr>
                <w:ilvl w:val="0"/>
                <w:numId w:val="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Activități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diferențiate</w:t>
            </w:r>
            <w:proofErr w:type="spellEnd"/>
          </w:p>
          <w:p w14:paraId="2661D8A8" w14:textId="77777777" w:rsidR="004D5911" w:rsidRPr="004D5911" w:rsidRDefault="004D5911" w:rsidP="004D5911">
            <w:pPr>
              <w:numPr>
                <w:ilvl w:val="0"/>
                <w:numId w:val="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Materiale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vizuale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și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auditive</w:t>
            </w:r>
          </w:p>
          <w:p w14:paraId="12C16420" w14:textId="77777777" w:rsidR="004D5911" w:rsidRPr="004D5911" w:rsidRDefault="004D5911" w:rsidP="004D5911">
            <w:pPr>
              <w:numPr>
                <w:ilvl w:val="0"/>
                <w:numId w:val="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Feedback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imediat</w:t>
            </w:r>
            <w:proofErr w:type="spellEnd"/>
          </w:p>
          <w:p w14:paraId="202AD0DB" w14:textId="77777777" w:rsidR="004D5911" w:rsidRPr="004D5911" w:rsidRDefault="004D5911" w:rsidP="004D5911">
            <w:pPr>
              <w:numPr>
                <w:ilvl w:val="0"/>
                <w:numId w:val="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Încurajarea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participării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active</w:t>
            </w:r>
          </w:p>
          <w:p w14:paraId="51E4C9DF" w14:textId="77777777" w:rsidR="004F5390" w:rsidRDefault="004F5390">
            <w:pPr>
              <w:spacing w:before="240" w:after="240"/>
              <w:rPr>
                <w:b/>
              </w:rPr>
            </w:pPr>
          </w:p>
        </w:tc>
      </w:tr>
      <w:tr w:rsidR="004F5390" w14:paraId="1DF64693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1E5E1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1310A" w14:textId="03B0E466" w:rsidR="004D5911" w:rsidRPr="004D5911" w:rsidRDefault="004D5911" w:rsidP="004D5911">
            <w:pPr>
              <w:numPr>
                <w:ilvl w:val="0"/>
                <w:numId w:val="5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Sală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clasă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</w:p>
          <w:p w14:paraId="2DE34C9D" w14:textId="77777777" w:rsidR="004D5911" w:rsidRPr="004D5911" w:rsidRDefault="004D5911" w:rsidP="004D5911">
            <w:pPr>
              <w:numPr>
                <w:ilvl w:val="0"/>
                <w:numId w:val="5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</w:pP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Tablă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interactivă</w:t>
            </w:r>
            <w:proofErr w:type="spellEnd"/>
            <w:r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> </w:t>
            </w:r>
          </w:p>
          <w:p w14:paraId="1D9CA86E" w14:textId="77777777" w:rsidR="004F5390" w:rsidRDefault="004F5390">
            <w:pPr>
              <w:spacing w:before="240" w:after="240"/>
              <w:rPr>
                <w:b/>
              </w:rPr>
            </w:pPr>
          </w:p>
        </w:tc>
      </w:tr>
      <w:tr w:rsidR="004F5390" w14:paraId="333351BA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E3B3D" w14:textId="77777777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4F5390" w14:paraId="51791162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319BF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F91AD" w14:textId="77777777" w:rsidR="004F5390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452CB" w14:textId="43F77058" w:rsidR="004F5390" w:rsidRDefault="004D5911">
            <w:pPr>
              <w:spacing w:before="240"/>
            </w:pPr>
            <w:r w:rsidRPr="004D5911">
              <w:t> </w:t>
            </w:r>
            <w:proofErr w:type="spellStart"/>
            <w:r w:rsidRPr="004D5911">
              <w:t>Wordwall</w:t>
            </w:r>
            <w:proofErr w:type="spellEnd"/>
            <w:r w:rsidRPr="004D5911">
              <w:t xml:space="preserve">, </w:t>
            </w:r>
            <w:proofErr w:type="spellStart"/>
            <w:r w:rsidRPr="004D5911">
              <w:t>Liveworksheets</w:t>
            </w:r>
            <w:proofErr w:type="spellEnd"/>
            <w:r w:rsidRPr="004D5911">
              <w:t>, PowerPoint/Canva</w:t>
            </w:r>
          </w:p>
        </w:tc>
      </w:tr>
      <w:tr w:rsidR="004F5390" w14:paraId="46439304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CBC10" w14:textId="77777777" w:rsidR="004F5390" w:rsidRDefault="004F5390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77507" w14:textId="77777777" w:rsidR="004F5390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13E66" w14:textId="20FAD490" w:rsidR="004F5390" w:rsidRDefault="004D5911">
            <w:pPr>
              <w:spacing w:before="240"/>
            </w:pPr>
            <w:r w:rsidRPr="004D5911">
              <w:t xml:space="preserve"> Kahoot, </w:t>
            </w:r>
            <w:proofErr w:type="spellStart"/>
            <w:r w:rsidRPr="004D5911">
              <w:t>Mentimeter</w:t>
            </w:r>
            <w:proofErr w:type="spellEnd"/>
            <w:r w:rsidRPr="004D5911">
              <w:t>, Padlet</w:t>
            </w:r>
          </w:p>
        </w:tc>
      </w:tr>
      <w:tr w:rsidR="004F5390" w14:paraId="2E2FACE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BD0A1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F719A" w14:textId="77777777" w:rsidR="004F5390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5F4DE" w14:textId="54A9F0D3" w:rsidR="004F5390" w:rsidRDefault="004D5911">
            <w:pPr>
              <w:spacing w:before="240"/>
            </w:pPr>
            <w:proofErr w:type="spellStart"/>
            <w:r w:rsidRPr="004D5911">
              <w:t>Wordwall</w:t>
            </w:r>
            <w:proofErr w:type="spellEnd"/>
            <w:r w:rsidRPr="004D5911">
              <w:t xml:space="preserve">, </w:t>
            </w:r>
            <w:proofErr w:type="spellStart"/>
            <w:r w:rsidRPr="004D5911">
              <w:t>Liveworksheets</w:t>
            </w:r>
            <w:proofErr w:type="spellEnd"/>
            <w:r w:rsidRPr="004D5911">
              <w:t>, PowerPoint/Canva</w:t>
            </w:r>
          </w:p>
        </w:tc>
      </w:tr>
      <w:tr w:rsidR="004F5390" w14:paraId="5DC2F759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92C53" w14:textId="77777777" w:rsidR="004F5390" w:rsidRDefault="004F5390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66982" w14:textId="77777777" w:rsidR="004F5390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A75B9" w14:textId="3BF2978E" w:rsidR="004F5390" w:rsidRDefault="004D5911">
            <w:pPr>
              <w:spacing w:before="240"/>
            </w:pPr>
            <w:proofErr w:type="spellStart"/>
            <w:r w:rsidRPr="004D5911">
              <w:t>tablete</w:t>
            </w:r>
            <w:proofErr w:type="spellEnd"/>
            <w:r w:rsidRPr="004D5911">
              <w:t xml:space="preserve">, </w:t>
            </w:r>
            <w:proofErr w:type="spellStart"/>
            <w:r w:rsidRPr="004D5911">
              <w:t>boxe</w:t>
            </w:r>
            <w:proofErr w:type="spellEnd"/>
            <w:r w:rsidRPr="004D5911">
              <w:t xml:space="preserve"> audio</w:t>
            </w:r>
          </w:p>
        </w:tc>
      </w:tr>
      <w:tr w:rsidR="004F5390" w14:paraId="3B85E958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7F391" w14:textId="77777777" w:rsidR="004F5390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Tip de </w:t>
            </w: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141A1" w14:textId="77777777" w:rsidR="004D5911" w:rsidRPr="004D5911" w:rsidRDefault="004D5911" w:rsidP="004D5911">
            <w:pPr>
              <w:numPr>
                <w:ilvl w:val="0"/>
                <w:numId w:val="6"/>
              </w:numPr>
              <w:spacing w:before="240" w:after="240"/>
              <w:rPr>
                <w:b/>
                <w:lang w:val="en-US"/>
              </w:rPr>
            </w:pPr>
            <w:proofErr w:type="spellStart"/>
            <w:r w:rsidRPr="004D5911">
              <w:rPr>
                <w:b/>
                <w:lang w:val="en-US"/>
              </w:rPr>
              <w:t>Fișe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digitale</w:t>
            </w:r>
            <w:proofErr w:type="spellEnd"/>
          </w:p>
          <w:p w14:paraId="73EF9C92" w14:textId="77777777" w:rsidR="004D5911" w:rsidRPr="004D5911" w:rsidRDefault="004D5911" w:rsidP="004D5911">
            <w:pPr>
              <w:numPr>
                <w:ilvl w:val="0"/>
                <w:numId w:val="6"/>
              </w:numPr>
              <w:spacing w:before="240" w:after="240"/>
              <w:rPr>
                <w:b/>
                <w:lang w:val="en-US"/>
              </w:rPr>
            </w:pPr>
            <w:proofErr w:type="spellStart"/>
            <w:r w:rsidRPr="004D5911">
              <w:rPr>
                <w:b/>
                <w:lang w:val="en-US"/>
              </w:rPr>
              <w:t>Jocuri</w:t>
            </w:r>
            <w:proofErr w:type="spellEnd"/>
            <w:r w:rsidRPr="004D5911">
              <w:rPr>
                <w:b/>
                <w:lang w:val="en-US"/>
              </w:rPr>
              <w:t xml:space="preserve"> educative online</w:t>
            </w:r>
          </w:p>
          <w:p w14:paraId="4A567A22" w14:textId="77777777" w:rsidR="004D5911" w:rsidRPr="004D5911" w:rsidRDefault="004D5911" w:rsidP="004D5911">
            <w:pPr>
              <w:numPr>
                <w:ilvl w:val="0"/>
                <w:numId w:val="6"/>
              </w:numPr>
              <w:spacing w:before="240" w:after="240"/>
              <w:rPr>
                <w:b/>
                <w:lang w:val="en-US"/>
              </w:rPr>
            </w:pPr>
            <w:proofErr w:type="spellStart"/>
            <w:r w:rsidRPr="004D5911">
              <w:rPr>
                <w:b/>
                <w:lang w:val="en-US"/>
              </w:rPr>
              <w:t>Prezentare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interactivă</w:t>
            </w:r>
            <w:proofErr w:type="spellEnd"/>
          </w:p>
          <w:p w14:paraId="2F67C88F" w14:textId="77777777" w:rsidR="004F5390" w:rsidRDefault="004F5390">
            <w:pPr>
              <w:spacing w:before="240" w:after="240"/>
              <w:rPr>
                <w:b/>
              </w:rPr>
            </w:pPr>
          </w:p>
        </w:tc>
      </w:tr>
      <w:tr w:rsidR="004F5390" w14:paraId="22FBC91C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5B52E" w14:textId="77777777" w:rsidR="004F5390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4600E" w14:textId="77777777" w:rsidR="004D5911" w:rsidRPr="004D5911" w:rsidRDefault="004D5911" w:rsidP="004D5911">
            <w:pPr>
              <w:numPr>
                <w:ilvl w:val="0"/>
                <w:numId w:val="7"/>
              </w:numPr>
              <w:spacing w:before="240" w:after="240"/>
              <w:rPr>
                <w:b/>
                <w:lang w:val="en-US"/>
              </w:rPr>
            </w:pPr>
            <w:r w:rsidRPr="004D5911">
              <w:rPr>
                <w:b/>
                <w:lang w:val="en-US"/>
              </w:rPr>
              <w:t xml:space="preserve">1 </w:t>
            </w:r>
            <w:proofErr w:type="spellStart"/>
            <w:r w:rsidRPr="004D5911">
              <w:rPr>
                <w:b/>
                <w:lang w:val="en-US"/>
              </w:rPr>
              <w:t>oră</w:t>
            </w:r>
            <w:proofErr w:type="spellEnd"/>
            <w:r w:rsidRPr="004D5911">
              <w:rPr>
                <w:b/>
                <w:lang w:val="en-US"/>
              </w:rPr>
              <w:t xml:space="preserve"> de curs</w:t>
            </w:r>
          </w:p>
          <w:p w14:paraId="421461E1" w14:textId="21163586" w:rsidR="004F5390" w:rsidRDefault="004D5911" w:rsidP="004D5911">
            <w:pPr>
              <w:numPr>
                <w:ilvl w:val="0"/>
                <w:numId w:val="7"/>
              </w:numPr>
              <w:spacing w:before="240" w:after="240"/>
              <w:rPr>
                <w:b/>
              </w:rPr>
            </w:pPr>
            <w:r w:rsidRPr="004D5911">
              <w:rPr>
                <w:b/>
                <w:lang w:val="en-US"/>
              </w:rPr>
              <w:t>Sal</w:t>
            </w:r>
            <w:r>
              <w:rPr>
                <w:b/>
                <w:lang w:val="en-US"/>
              </w:rPr>
              <w:t xml:space="preserve">a de </w:t>
            </w:r>
            <w:proofErr w:type="spellStart"/>
            <w:r>
              <w:rPr>
                <w:b/>
                <w:lang w:val="en-US"/>
              </w:rPr>
              <w:t>clasă</w:t>
            </w:r>
            <w:proofErr w:type="spellEnd"/>
          </w:p>
        </w:tc>
      </w:tr>
      <w:tr w:rsidR="004F5390" w14:paraId="4764D10F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2313F" w14:textId="77777777" w:rsidR="004D5911" w:rsidRPr="004D5911" w:rsidRDefault="00000000" w:rsidP="004D5911">
            <w:pPr>
              <w:numPr>
                <w:ilvl w:val="0"/>
                <w:numId w:val="8"/>
              </w:numPr>
              <w:spacing w:before="240" w:after="240"/>
              <w:rPr>
                <w:b/>
                <w:lang w:val="en-US"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  <w:p w14:paraId="03BA1AD0" w14:textId="17E289EE" w:rsidR="004D5911" w:rsidRPr="004D5911" w:rsidRDefault="004D5911" w:rsidP="004D5911">
            <w:pPr>
              <w:spacing w:before="240" w:after="240"/>
              <w:ind w:left="720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Ghidaj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și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sprijin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în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activitățile</w:t>
            </w:r>
            <w:proofErr w:type="spellEnd"/>
            <w:r w:rsidRPr="004D5911">
              <w:rPr>
                <w:b/>
                <w:lang w:val="en-US"/>
              </w:rPr>
              <w:t xml:space="preserve"> online</w:t>
            </w:r>
          </w:p>
          <w:p w14:paraId="305EFEE1" w14:textId="15A33FE2" w:rsidR="004F5390" w:rsidRDefault="004F5390">
            <w:pPr>
              <w:spacing w:before="240" w:after="240"/>
              <w:rPr>
                <w:b/>
              </w:rPr>
            </w:pPr>
          </w:p>
        </w:tc>
      </w:tr>
      <w:tr w:rsidR="004F5390" w14:paraId="039DCFD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027A6" w14:textId="0C00DB1C" w:rsidR="004D5911" w:rsidRPr="004D5911" w:rsidRDefault="00000000" w:rsidP="004D5911">
            <w:pPr>
              <w:numPr>
                <w:ilvl w:val="0"/>
                <w:numId w:val="9"/>
              </w:numPr>
              <w:spacing w:before="240" w:after="240"/>
              <w:rPr>
                <w:b/>
                <w:lang w:val="en-US"/>
              </w:rPr>
            </w:pPr>
            <w:r>
              <w:rPr>
                <w:b/>
              </w:rPr>
              <w:t>BIBLIOGRAFIE:</w:t>
            </w:r>
            <w:r w:rsidR="004D5911" w:rsidRPr="004D5911">
              <w:rPr>
                <w:rFonts w:ascii="Segoe UI" w:eastAsia="Times New Roman" w:hAnsi="Segoe UI" w:cs="Segoe UI"/>
                <w:color w:val="0D0D0D"/>
                <w:sz w:val="24"/>
                <w:szCs w:val="24"/>
                <w:lang w:val="en-US"/>
              </w:rPr>
              <w:t xml:space="preserve"> </w:t>
            </w:r>
            <w:r w:rsidR="004D5911" w:rsidRPr="004D5911">
              <w:rPr>
                <w:b/>
                <w:lang w:val="en-US"/>
              </w:rPr>
              <w:t xml:space="preserve">Manual de </w:t>
            </w:r>
            <w:proofErr w:type="spellStart"/>
            <w:r w:rsidR="004D5911" w:rsidRPr="004D5911">
              <w:rPr>
                <w:b/>
                <w:lang w:val="en-US"/>
              </w:rPr>
              <w:t>limba</w:t>
            </w:r>
            <w:proofErr w:type="spellEnd"/>
            <w:r w:rsidR="004D5911" w:rsidRPr="004D5911">
              <w:rPr>
                <w:b/>
                <w:lang w:val="en-US"/>
              </w:rPr>
              <w:t xml:space="preserve"> </w:t>
            </w:r>
            <w:proofErr w:type="spellStart"/>
            <w:r w:rsidR="004D5911" w:rsidRPr="004D5911">
              <w:rPr>
                <w:b/>
                <w:lang w:val="en-US"/>
              </w:rPr>
              <w:t>română</w:t>
            </w:r>
            <w:proofErr w:type="spellEnd"/>
            <w:r w:rsidR="004D5911" w:rsidRPr="004D5911">
              <w:rPr>
                <w:b/>
                <w:lang w:val="en-US"/>
              </w:rPr>
              <w:t xml:space="preserve"> </w:t>
            </w:r>
            <w:proofErr w:type="spellStart"/>
            <w:r w:rsidR="004D5911" w:rsidRPr="004D5911">
              <w:rPr>
                <w:b/>
                <w:lang w:val="en-US"/>
              </w:rPr>
              <w:t>clasa</w:t>
            </w:r>
            <w:proofErr w:type="spellEnd"/>
            <w:r w:rsidR="004D5911" w:rsidRPr="004D5911">
              <w:rPr>
                <w:b/>
                <w:lang w:val="en-US"/>
              </w:rPr>
              <w:t xml:space="preserve"> a III-a, </w:t>
            </w:r>
            <w:proofErr w:type="spellStart"/>
            <w:r w:rsidR="004D5911" w:rsidRPr="004D5911">
              <w:rPr>
                <w:b/>
                <w:lang w:val="en-US"/>
              </w:rPr>
              <w:t>Editura</w:t>
            </w:r>
            <w:proofErr w:type="spellEnd"/>
            <w:r w:rsidR="004D5911" w:rsidRPr="004D5911">
              <w:rPr>
                <w:b/>
                <w:lang w:val="en-US"/>
              </w:rPr>
              <w:t xml:space="preserve"> </w:t>
            </w:r>
            <w:r w:rsidR="004D5911">
              <w:rPr>
                <w:b/>
                <w:lang w:val="en-US"/>
              </w:rPr>
              <w:t>CD PRESS</w:t>
            </w:r>
          </w:p>
          <w:p w14:paraId="07BDD4E3" w14:textId="77777777" w:rsidR="004D5911" w:rsidRPr="004D5911" w:rsidRDefault="004D5911" w:rsidP="004D5911">
            <w:pPr>
              <w:numPr>
                <w:ilvl w:val="0"/>
                <w:numId w:val="9"/>
              </w:numPr>
              <w:spacing w:before="240" w:after="240"/>
              <w:rPr>
                <w:b/>
                <w:lang w:val="en-US"/>
              </w:rPr>
            </w:pPr>
            <w:hyperlink r:id="rId7" w:tgtFrame="_new" w:history="1">
              <w:r w:rsidRPr="004D5911">
                <w:rPr>
                  <w:rStyle w:val="Hyperlink"/>
                  <w:b/>
                  <w:lang w:val="en-US"/>
                </w:rPr>
                <w:t>www.wordwall.net</w:t>
              </w:r>
            </w:hyperlink>
          </w:p>
          <w:p w14:paraId="189CCA2E" w14:textId="77777777" w:rsidR="004D5911" w:rsidRPr="004D5911" w:rsidRDefault="004D5911" w:rsidP="004D5911">
            <w:pPr>
              <w:numPr>
                <w:ilvl w:val="0"/>
                <w:numId w:val="9"/>
              </w:numPr>
              <w:spacing w:before="240" w:after="240"/>
              <w:rPr>
                <w:b/>
                <w:lang w:val="en-US"/>
              </w:rPr>
            </w:pPr>
            <w:hyperlink r:id="rId8" w:tgtFrame="_new" w:history="1">
              <w:r w:rsidRPr="004D5911">
                <w:rPr>
                  <w:rStyle w:val="Hyperlink"/>
                  <w:b/>
                  <w:lang w:val="en-US"/>
                </w:rPr>
                <w:t>www.liveworksheets.com</w:t>
              </w:r>
            </w:hyperlink>
          </w:p>
          <w:p w14:paraId="520505A6" w14:textId="77777777" w:rsidR="004D5911" w:rsidRPr="004D5911" w:rsidRDefault="004D5911" w:rsidP="004D5911">
            <w:pPr>
              <w:numPr>
                <w:ilvl w:val="0"/>
                <w:numId w:val="9"/>
              </w:numPr>
              <w:spacing w:before="240" w:after="240"/>
              <w:rPr>
                <w:b/>
                <w:lang w:val="en-US"/>
              </w:rPr>
            </w:pPr>
            <w:hyperlink r:id="rId9" w:tgtFrame="_new" w:history="1">
              <w:r w:rsidRPr="004D5911">
                <w:rPr>
                  <w:rStyle w:val="Hyperlink"/>
                  <w:b/>
                  <w:lang w:val="en-US"/>
                </w:rPr>
                <w:t>www.kahoot.it</w:t>
              </w:r>
            </w:hyperlink>
          </w:p>
          <w:p w14:paraId="25B6A153" w14:textId="77777777" w:rsidR="004D5911" w:rsidRPr="004D5911" w:rsidRDefault="004D5911" w:rsidP="004D5911">
            <w:pPr>
              <w:numPr>
                <w:ilvl w:val="0"/>
                <w:numId w:val="9"/>
              </w:numPr>
              <w:spacing w:before="240" w:after="240"/>
              <w:rPr>
                <w:b/>
                <w:lang w:val="en-US"/>
              </w:rPr>
            </w:pPr>
            <w:proofErr w:type="spellStart"/>
            <w:r w:rsidRPr="004D5911">
              <w:rPr>
                <w:b/>
                <w:lang w:val="en-US"/>
              </w:rPr>
              <w:t>Ghiduri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didactice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și</w:t>
            </w:r>
            <w:proofErr w:type="spellEnd"/>
            <w:r w:rsidRPr="004D5911">
              <w:rPr>
                <w:b/>
                <w:lang w:val="en-US"/>
              </w:rPr>
              <w:t xml:space="preserve"> </w:t>
            </w:r>
            <w:proofErr w:type="spellStart"/>
            <w:r w:rsidRPr="004D5911">
              <w:rPr>
                <w:b/>
                <w:lang w:val="en-US"/>
              </w:rPr>
              <w:t>resurse</w:t>
            </w:r>
            <w:proofErr w:type="spellEnd"/>
            <w:r w:rsidRPr="004D5911">
              <w:rPr>
                <w:b/>
                <w:lang w:val="en-US"/>
              </w:rPr>
              <w:t xml:space="preserve"> RED – EDIS-PED</w:t>
            </w:r>
          </w:p>
          <w:p w14:paraId="01B505B1" w14:textId="6A57B5D5" w:rsidR="004F5390" w:rsidRDefault="004F5390">
            <w:pPr>
              <w:spacing w:before="240" w:after="240"/>
              <w:rPr>
                <w:b/>
              </w:rPr>
            </w:pPr>
          </w:p>
          <w:p w14:paraId="18A81798" w14:textId="77777777" w:rsidR="004F5390" w:rsidRDefault="004F5390">
            <w:pPr>
              <w:spacing w:before="240" w:after="240"/>
              <w:rPr>
                <w:b/>
              </w:rPr>
            </w:pPr>
          </w:p>
        </w:tc>
      </w:tr>
    </w:tbl>
    <w:p w14:paraId="583BC06D" w14:textId="77777777" w:rsidR="004F5390" w:rsidRDefault="004F5390"/>
    <w:sectPr w:rsidR="004F5390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3FE8" w14:textId="77777777" w:rsidR="00EC3065" w:rsidRDefault="00EC3065">
      <w:pPr>
        <w:spacing w:line="240" w:lineRule="auto"/>
      </w:pPr>
      <w:r>
        <w:separator/>
      </w:r>
    </w:p>
  </w:endnote>
  <w:endnote w:type="continuationSeparator" w:id="0">
    <w:p w14:paraId="04DDC101" w14:textId="77777777" w:rsidR="00EC3065" w:rsidRDefault="00EC3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6161" w14:textId="77777777" w:rsidR="004F5390" w:rsidRDefault="004F5390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4F5390" w14:paraId="798DF637" w14:textId="77777777">
      <w:tc>
        <w:tcPr>
          <w:tcW w:w="2854" w:type="dxa"/>
          <w:vAlign w:val="center"/>
        </w:tcPr>
        <w:p w14:paraId="155AA600" w14:textId="77777777" w:rsidR="004F539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5B8F8667" wp14:editId="2C2406C5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519F06B8" w14:textId="77777777" w:rsidR="004F5390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14:paraId="5CD1ADF0" w14:textId="77777777" w:rsidR="004F539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14:paraId="730ABC02" w14:textId="77777777" w:rsidR="004F5390" w:rsidRDefault="004F539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DDB812C" w14:textId="77777777" w:rsidR="004F539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68F77D47" w14:textId="77777777" w:rsidR="004F5390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562B8B9F" w14:textId="77777777" w:rsidR="004F5390" w:rsidRDefault="004F5390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5F98457A" w14:textId="77777777" w:rsidR="004F5390" w:rsidRDefault="004F5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B21E" w14:textId="77777777" w:rsidR="00EC3065" w:rsidRDefault="00EC3065">
      <w:pPr>
        <w:spacing w:line="240" w:lineRule="auto"/>
      </w:pPr>
      <w:r>
        <w:separator/>
      </w:r>
    </w:p>
  </w:footnote>
  <w:footnote w:type="continuationSeparator" w:id="0">
    <w:p w14:paraId="6BCCEACD" w14:textId="77777777" w:rsidR="00EC3065" w:rsidRDefault="00EC3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B0D" w14:textId="77777777" w:rsidR="004F5390" w:rsidRDefault="00000000">
    <w:r>
      <w:rPr>
        <w:noProof/>
      </w:rPr>
      <w:drawing>
        <wp:inline distT="114300" distB="114300" distL="114300" distR="114300" wp14:anchorId="58E46E00" wp14:editId="4E5CDCCD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FD"/>
    <w:multiLevelType w:val="multilevel"/>
    <w:tmpl w:val="A36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D5694"/>
    <w:multiLevelType w:val="multilevel"/>
    <w:tmpl w:val="6C3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91D22"/>
    <w:multiLevelType w:val="multilevel"/>
    <w:tmpl w:val="C330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82FFE"/>
    <w:multiLevelType w:val="multilevel"/>
    <w:tmpl w:val="AC4E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E3283"/>
    <w:multiLevelType w:val="multilevel"/>
    <w:tmpl w:val="0386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2B7463"/>
    <w:multiLevelType w:val="multilevel"/>
    <w:tmpl w:val="770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834843"/>
    <w:multiLevelType w:val="multilevel"/>
    <w:tmpl w:val="D93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A717FB"/>
    <w:multiLevelType w:val="multilevel"/>
    <w:tmpl w:val="4CA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86363"/>
    <w:multiLevelType w:val="multilevel"/>
    <w:tmpl w:val="191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680290">
    <w:abstractNumId w:val="1"/>
  </w:num>
  <w:num w:numId="2" w16cid:durableId="1944609468">
    <w:abstractNumId w:val="5"/>
  </w:num>
  <w:num w:numId="3" w16cid:durableId="1342582443">
    <w:abstractNumId w:val="0"/>
  </w:num>
  <w:num w:numId="4" w16cid:durableId="828987571">
    <w:abstractNumId w:val="4"/>
  </w:num>
  <w:num w:numId="5" w16cid:durableId="406348723">
    <w:abstractNumId w:val="3"/>
  </w:num>
  <w:num w:numId="6" w16cid:durableId="880945091">
    <w:abstractNumId w:val="8"/>
  </w:num>
  <w:num w:numId="7" w16cid:durableId="808088502">
    <w:abstractNumId w:val="7"/>
  </w:num>
  <w:num w:numId="8" w16cid:durableId="1039088191">
    <w:abstractNumId w:val="6"/>
  </w:num>
  <w:num w:numId="9" w16cid:durableId="10462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90"/>
    <w:rsid w:val="002936FC"/>
    <w:rsid w:val="004D5911"/>
    <w:rsid w:val="004F5390"/>
    <w:rsid w:val="006D1D56"/>
    <w:rsid w:val="00A27CB3"/>
    <w:rsid w:val="00D13F7E"/>
    <w:rsid w:val="00EC3065"/>
    <w:rsid w:val="00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090F"/>
  <w15:docId w15:val="{2B068295-02DF-432A-B554-80AF196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A27CB3"/>
    <w:rPr>
      <w:b/>
      <w:bCs/>
    </w:rPr>
  </w:style>
  <w:style w:type="character" w:styleId="Hyperlink">
    <w:name w:val="Hyperlink"/>
    <w:basedOn w:val="DefaultParagraphFont"/>
    <w:uiPriority w:val="99"/>
    <w:unhideWhenUsed/>
    <w:rsid w:val="004D59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workshee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dwall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hoot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Matei Nicoleta</dc:creator>
  <cp:lastModifiedBy>nicoleta matei</cp:lastModifiedBy>
  <cp:revision>4</cp:revision>
  <dcterms:created xsi:type="dcterms:W3CDTF">2025-04-08T05:27:00Z</dcterms:created>
  <dcterms:modified xsi:type="dcterms:W3CDTF">2025-04-08T06:12:00Z</dcterms:modified>
</cp:coreProperties>
</file>