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9010" w14:textId="77777777" w:rsidR="00932E5E" w:rsidRDefault="000A0745">
      <w:pPr>
        <w:spacing w:before="240" w:after="240" w:line="273" w:lineRule="auto"/>
        <w:jc w:val="center"/>
        <w:rPr>
          <w:sz w:val="32"/>
          <w:szCs w:val="32"/>
        </w:rPr>
      </w:pPr>
      <w:r>
        <w:rPr>
          <w:sz w:val="40"/>
          <w:szCs w:val="40"/>
        </w:rPr>
        <w:t>U</w:t>
      </w:r>
      <w:r>
        <w:rPr>
          <w:sz w:val="32"/>
          <w:szCs w:val="32"/>
        </w:rPr>
        <w:t xml:space="preserve">NIVERSITATEA </w:t>
      </w:r>
      <w:r>
        <w:rPr>
          <w:sz w:val="24"/>
          <w:szCs w:val="24"/>
        </w:rPr>
        <w:t>DIN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B</w:t>
      </w:r>
      <w:r>
        <w:rPr>
          <w:sz w:val="32"/>
          <w:szCs w:val="32"/>
        </w:rPr>
        <w:t>UCUREȘTI</w:t>
      </w:r>
    </w:p>
    <w:p w14:paraId="288277FA" w14:textId="77777777" w:rsidR="00932E5E" w:rsidRDefault="000A0745">
      <w:pPr>
        <w:spacing w:before="240" w:after="240" w:line="273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Facultatea de Psihologie și Științele Educației</w:t>
      </w:r>
    </w:p>
    <w:p w14:paraId="30417435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5A13EC8B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496681CA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7C8DEE6F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6C01002C" w14:textId="77777777" w:rsidR="00932E5E" w:rsidRDefault="000A0745">
      <w:pPr>
        <w:spacing w:before="240" w:after="240" w:line="273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POSTUNIVERSITAR DE FORMARE ȘI DEZVOLTARE PROFESIONALĂ CONTINUĂ</w:t>
      </w:r>
    </w:p>
    <w:p w14:paraId="7D708EE4" w14:textId="77777777" w:rsidR="00932E5E" w:rsidRDefault="000A0745">
      <w:pPr>
        <w:spacing w:before="240" w:after="240" w:line="273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PEDAGOGIE DIGITALĂ</w:t>
      </w:r>
    </w:p>
    <w:p w14:paraId="6226CB38" w14:textId="77777777" w:rsidR="00932E5E" w:rsidRDefault="00932E5E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054F1012" w14:textId="77777777" w:rsidR="00932E5E" w:rsidRDefault="00932E5E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45282528" w14:textId="77777777" w:rsidR="00932E5E" w:rsidRDefault="00932E5E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30264639" w14:textId="77777777" w:rsidR="00932E5E" w:rsidRDefault="00932E5E">
      <w:pPr>
        <w:spacing w:before="240" w:after="240" w:line="273" w:lineRule="auto"/>
        <w:jc w:val="center"/>
        <w:rPr>
          <w:b/>
          <w:sz w:val="36"/>
          <w:szCs w:val="36"/>
        </w:rPr>
      </w:pPr>
    </w:p>
    <w:p w14:paraId="4760D89D" w14:textId="77777777" w:rsidR="00932E5E" w:rsidRDefault="000A0745">
      <w:pPr>
        <w:spacing w:before="240" w:after="240" w:line="273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Nume și prenume cursant</w:t>
      </w:r>
    </w:p>
    <w:p w14:paraId="6962EC0E" w14:textId="403F886A" w:rsidR="00932E5E" w:rsidRDefault="00910B0F" w:rsidP="00910B0F">
      <w:pPr>
        <w:spacing w:before="240" w:after="240" w:line="273" w:lineRule="auto"/>
        <w:jc w:val="right"/>
        <w:rPr>
          <w:b/>
          <w:i/>
          <w:sz w:val="36"/>
          <w:szCs w:val="36"/>
        </w:rPr>
      </w:pPr>
      <w:bookmarkStart w:id="0" w:name="_Hlk196772623"/>
      <w:r>
        <w:rPr>
          <w:i/>
          <w:sz w:val="24"/>
          <w:szCs w:val="24"/>
        </w:rPr>
        <w:t>Rafailă (Bordea) Gina</w:t>
      </w:r>
    </w:p>
    <w:bookmarkEnd w:id="0"/>
    <w:p w14:paraId="1306B9F1" w14:textId="77777777" w:rsidR="00932E5E" w:rsidRDefault="00932E5E">
      <w:pPr>
        <w:spacing w:before="240" w:after="240" w:line="273" w:lineRule="auto"/>
        <w:jc w:val="right"/>
        <w:rPr>
          <w:b/>
          <w:sz w:val="36"/>
          <w:szCs w:val="36"/>
        </w:rPr>
      </w:pPr>
    </w:p>
    <w:p w14:paraId="041818C3" w14:textId="77777777" w:rsidR="00932E5E" w:rsidRDefault="000A0745">
      <w:pPr>
        <w:spacing w:before="240" w:after="24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7AABE3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1C20DC0A" w14:textId="77777777" w:rsidR="00932E5E" w:rsidRDefault="000A0745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PROGRAM POSTUNIVERSITAR DE FORMARE ȘI DEZVOLTARE PROFESIONALĂ CONTINUĂ</w:t>
      </w:r>
    </w:p>
    <w:p w14:paraId="33A6246E" w14:textId="77777777" w:rsidR="00932E5E" w:rsidRDefault="000A0745">
      <w:pPr>
        <w:spacing w:before="240" w:after="240" w:line="273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PEDAGOGIE DIGITALĂ</w:t>
      </w:r>
    </w:p>
    <w:p w14:paraId="07D05DAA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5FA60418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7EF7F58A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0993B3C2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0263E070" w14:textId="77777777" w:rsidR="00932E5E" w:rsidRDefault="00932E5E">
      <w:pPr>
        <w:spacing w:before="240" w:after="240" w:line="273" w:lineRule="auto"/>
        <w:jc w:val="center"/>
        <w:rPr>
          <w:sz w:val="28"/>
          <w:szCs w:val="28"/>
        </w:rPr>
      </w:pPr>
    </w:p>
    <w:p w14:paraId="4CA5DCB0" w14:textId="77777777" w:rsidR="00932E5E" w:rsidRDefault="000A0745">
      <w:pPr>
        <w:spacing w:before="240" w:after="240" w:line="27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2102808" w14:textId="63B9CD96" w:rsidR="00932E5E" w:rsidRDefault="000A0745">
      <w:pPr>
        <w:spacing w:before="240" w:after="240" w:line="273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DENUMIRE COMPONENTA </w:t>
      </w:r>
      <w:r w:rsidR="00D22126">
        <w:rPr>
          <w:sz w:val="44"/>
          <w:szCs w:val="44"/>
        </w:rPr>
        <w:t>1</w:t>
      </w:r>
    </w:p>
    <w:p w14:paraId="10DC6817" w14:textId="77777777" w:rsidR="00932E5E" w:rsidRDefault="00932E5E">
      <w:pPr>
        <w:spacing w:before="240" w:after="240" w:line="273" w:lineRule="auto"/>
        <w:jc w:val="center"/>
        <w:rPr>
          <w:sz w:val="44"/>
          <w:szCs w:val="44"/>
        </w:rPr>
      </w:pPr>
    </w:p>
    <w:p w14:paraId="72920222" w14:textId="77777777" w:rsidR="00932E5E" w:rsidRDefault="00932E5E">
      <w:pPr>
        <w:spacing w:before="240" w:after="240" w:line="273" w:lineRule="auto"/>
        <w:jc w:val="center"/>
        <w:rPr>
          <w:sz w:val="44"/>
          <w:szCs w:val="44"/>
        </w:rPr>
      </w:pPr>
    </w:p>
    <w:p w14:paraId="6668D300" w14:textId="77777777" w:rsidR="00932E5E" w:rsidRDefault="000A0745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73A28E" w14:textId="77777777" w:rsidR="00932E5E" w:rsidRDefault="000A0745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300F95" w14:textId="77777777" w:rsidR="00932E5E" w:rsidRDefault="000A0745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D2937A" w14:textId="77777777" w:rsidR="00932E5E" w:rsidRDefault="000A0745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70B30A" w14:textId="77777777" w:rsidR="00932E5E" w:rsidRDefault="000A0745">
      <w:pPr>
        <w:spacing w:before="240" w:after="240"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91936D" w14:textId="315565D1" w:rsidR="00932E5E" w:rsidRDefault="000A0745">
      <w:pPr>
        <w:spacing w:before="240" w:after="240" w:line="273" w:lineRule="auto"/>
        <w:jc w:val="right"/>
        <w:rPr>
          <w:sz w:val="24"/>
          <w:szCs w:val="24"/>
        </w:rPr>
      </w:pPr>
      <w:r>
        <w:rPr>
          <w:sz w:val="24"/>
          <w:szCs w:val="24"/>
        </w:rPr>
        <w:t>Nume și prenume cursant:</w:t>
      </w:r>
    </w:p>
    <w:p w14:paraId="28359F68" w14:textId="77777777" w:rsidR="00910B0F" w:rsidRDefault="00910B0F" w:rsidP="00910B0F">
      <w:pPr>
        <w:spacing w:before="240" w:after="240" w:line="273" w:lineRule="auto"/>
        <w:jc w:val="right"/>
        <w:rPr>
          <w:b/>
          <w:i/>
          <w:sz w:val="36"/>
          <w:szCs w:val="36"/>
        </w:rPr>
      </w:pPr>
      <w:r>
        <w:rPr>
          <w:i/>
          <w:sz w:val="24"/>
          <w:szCs w:val="24"/>
        </w:rPr>
        <w:t>Rafailă (Bordea) Gina</w:t>
      </w:r>
    </w:p>
    <w:p w14:paraId="3885C666" w14:textId="77777777" w:rsidR="00932E5E" w:rsidRDefault="00932E5E">
      <w:pPr>
        <w:spacing w:before="240" w:after="240" w:line="273" w:lineRule="auto"/>
        <w:rPr>
          <w:sz w:val="24"/>
          <w:szCs w:val="24"/>
        </w:rPr>
      </w:pPr>
    </w:p>
    <w:p w14:paraId="7F1919BB" w14:textId="77777777" w:rsidR="00932E5E" w:rsidRDefault="000A0745">
      <w:pPr>
        <w:spacing w:before="240" w:after="240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FD239B" w14:textId="77777777" w:rsidR="00932E5E" w:rsidRDefault="000A0745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București</w:t>
      </w:r>
    </w:p>
    <w:p w14:paraId="0A4BB0C7" w14:textId="325E5CF7" w:rsidR="00932E5E" w:rsidRDefault="000A0745">
      <w:pPr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</w:p>
    <w:p w14:paraId="7508F602" w14:textId="77777777" w:rsidR="00D22126" w:rsidRPr="00D22126" w:rsidRDefault="00D22126" w:rsidP="00D22126">
      <w:pPr>
        <w:spacing w:before="240" w:after="0" w:line="240" w:lineRule="auto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3161"/>
        <w:gridCol w:w="3073"/>
      </w:tblGrid>
      <w:tr w:rsidR="00D22126" w:rsidRPr="00D22126" w14:paraId="0FC2EEF8" w14:textId="77777777" w:rsidTr="002E5897">
        <w:trPr>
          <w:trHeight w:val="91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2A8AE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TITLUL LECȚIEI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E0216" w14:textId="631B95A5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Sistemul excretor la mamifere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64E6B59C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566600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3F9E6" w14:textId="128C93AB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Biologie</w:t>
            </w:r>
            <w:r w:rsidR="00D22126" w:rsidRPr="00D22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22126" w:rsidRPr="00D22126" w14:paraId="703D3BAA" w14:textId="77777777" w:rsidTr="00D22126">
        <w:trPr>
          <w:trHeight w:val="420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1FF56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Informații despre elevi?</w:t>
            </w:r>
          </w:p>
        </w:tc>
      </w:tr>
      <w:tr w:rsidR="00D22126" w:rsidRPr="00D22126" w14:paraId="685499B5" w14:textId="77777777" w:rsidTr="002E5897">
        <w:trPr>
          <w:trHeight w:val="270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6D627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Clasa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F28E95" w14:textId="6F127998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X-a 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7A361D15" w14:textId="77777777" w:rsidTr="002E5897">
        <w:trPr>
          <w:trHeight w:val="52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99BB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Intervalul de vârstă şi nivelul  elevilor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F73842" w14:textId="17D6CD1E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15-16 ani, nivel mediu de înțelegere științifică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0177343A" w14:textId="77777777" w:rsidTr="002E5897">
        <w:trPr>
          <w:trHeight w:val="717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6980F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Caracteristici speciale ale elevilor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41A70" w14:textId="0CFBD352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Elevi cu stiluri de învățare variate (vizual, auditiv, kinestezic); se recomandă resurse multimedia pentru o mai bună înțelegere.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108D4DA0" w14:textId="77777777" w:rsidTr="00D22126">
        <w:trPr>
          <w:trHeight w:val="420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1B3A02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Autor profesor</w:t>
            </w:r>
          </w:p>
        </w:tc>
      </w:tr>
      <w:tr w:rsidR="00D22126" w:rsidRPr="00D22126" w14:paraId="6F7CF0AE" w14:textId="77777777" w:rsidTr="002E5897">
        <w:trPr>
          <w:trHeight w:val="270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E7AB79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AA0B36" w14:textId="16C627A6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BORDEA GINA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55D0265D" w14:textId="77777777" w:rsidTr="002E5897">
        <w:trPr>
          <w:trHeight w:val="270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2A29C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Școala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91F77D" w14:textId="5B08FAAB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Liceul ”Simion Mehedinți”Vidra, Vrancea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55A1963E" w14:textId="77777777" w:rsidTr="00D22126">
        <w:trPr>
          <w:trHeight w:val="525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CA137" w14:textId="579B26A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Accentul în învățare al lecției?</w:t>
            </w:r>
            <w:r w:rsidR="002E5897">
              <w:rPr>
                <w:b/>
                <w:bCs/>
                <w:sz w:val="24"/>
                <w:szCs w:val="24"/>
              </w:rPr>
              <w:t xml:space="preserve"> </w:t>
            </w:r>
            <w:r w:rsidR="002E5897">
              <w:t>Înțelegerea rolului sistemului excretor și a principalelor etape ale procesului de formare a urinei.</w:t>
            </w:r>
          </w:p>
        </w:tc>
      </w:tr>
      <w:tr w:rsidR="00D22126" w:rsidRPr="00D22126" w14:paraId="7E59278D" w14:textId="77777777" w:rsidTr="002E5897">
        <w:trPr>
          <w:trHeight w:val="270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DAB81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Subiectul lecției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94BAE" w14:textId="2FFDD987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Structura și funcționarea sistemului excretor la mamifere</w:t>
            </w:r>
          </w:p>
        </w:tc>
      </w:tr>
      <w:tr w:rsidR="00D22126" w:rsidRPr="00D22126" w14:paraId="1D2F336F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4F4828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Obiective operaționale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76F627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Elevii vor identifica organele componente ale sistemului excretor.</w:t>
            </w:r>
          </w:p>
          <w:p w14:paraId="1ECE1B53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Elevii vor explica rolul rinichilor în homeostazie.</w:t>
            </w:r>
          </w:p>
          <w:p w14:paraId="63FAFB05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Elevii vor descrie etapele formării urinei.</w:t>
            </w:r>
          </w:p>
          <w:p w14:paraId="258FEACB" w14:textId="388ECF95" w:rsidR="00D22126" w:rsidRPr="00D22126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Elevii vor rezolva sarcini interactive de verificare a cunoștințelor.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69788AFC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4D9F4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Cuvinte cheie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BA3B10" w14:textId="41EABD07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Rinichi, nefron, urină, filtrare, reabsorbție, excreție</w:t>
            </w:r>
            <w:r w:rsidR="00D22126"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53BAFC58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78CBE6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Metode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3AF6D3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Predare interactivă</w:t>
            </w:r>
          </w:p>
          <w:p w14:paraId="5D1BD24B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Învățare bazată pe probleme (PBL)</w:t>
            </w:r>
          </w:p>
          <w:p w14:paraId="0F5F78B1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Resurse multimedia</w:t>
            </w:r>
          </w:p>
          <w:p w14:paraId="5CA5D1ED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Autoevaluare online</w:t>
            </w:r>
          </w:p>
          <w:p w14:paraId="4533150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 </w:t>
            </w:r>
          </w:p>
        </w:tc>
      </w:tr>
      <w:tr w:rsidR="00D22126" w:rsidRPr="00D22126" w14:paraId="7CB17D07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FA26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Descriere RED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5E226" w14:textId="632F437E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5897" w:rsidRPr="00D22126" w14:paraId="5D99F368" w14:textId="77777777" w:rsidTr="002E5897">
        <w:trPr>
          <w:trHeight w:val="285"/>
        </w:trPr>
        <w:tc>
          <w:tcPr>
            <w:tcW w:w="2827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1682B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lastRenderedPageBreak/>
              <w:t>Descrierea resursei</w:t>
            </w: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13BB0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Descriere narativă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7B91EC" w14:textId="273D20DA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Resursa educațională utilizează animații, diagrame interactive și activități de tip quiz pentru a prezenta modul în care funcționează sistemul excretor, fiind accesibilă online.</w:t>
            </w:r>
          </w:p>
        </w:tc>
      </w:tr>
      <w:tr w:rsidR="002E5897" w:rsidRPr="00D22126" w14:paraId="3A3882A4" w14:textId="77777777" w:rsidTr="002E5897">
        <w:trPr>
          <w:trHeight w:val="285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761BD377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C71A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Scopul si obiectivele resursei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625FC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Promovarea înțelegerii integrate a proceselor fiziologice.</w:t>
            </w:r>
          </w:p>
          <w:p w14:paraId="2CFC03D3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Exersarea gândirii critice și a autonomiei în învățare.</w:t>
            </w:r>
          </w:p>
          <w:p w14:paraId="3AF092B2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2126" w:rsidRPr="00D22126" w14:paraId="6E59E09B" w14:textId="77777777" w:rsidTr="002E5897">
        <w:trPr>
          <w:trHeight w:val="285"/>
        </w:trPr>
        <w:tc>
          <w:tcPr>
            <w:tcW w:w="583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8AE76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49B962" w14:textId="222A0508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Timp estimat</w:t>
            </w:r>
            <w:r w:rsidR="002E5897">
              <w:rPr>
                <w:b/>
                <w:bCs/>
                <w:sz w:val="24"/>
                <w:szCs w:val="24"/>
              </w:rPr>
              <w:t xml:space="preserve"> </w:t>
            </w:r>
            <w:r w:rsidR="002E5897">
              <w:t>40-50 minute</w:t>
            </w:r>
          </w:p>
        </w:tc>
      </w:tr>
      <w:tr w:rsidR="002E5897" w:rsidRPr="00D22126" w14:paraId="10345445" w14:textId="77777777" w:rsidTr="002E5897">
        <w:trPr>
          <w:trHeight w:val="531"/>
        </w:trPr>
        <w:tc>
          <w:tcPr>
            <w:tcW w:w="2827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A8BD4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Descrierea narativă a activităților de învățare  din lecție- pas cu pas organizare şi structură</w:t>
            </w:r>
          </w:p>
          <w:p w14:paraId="74A2FEAE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16208" w14:textId="14DA6A81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Introducere (5 min):</w:t>
            </w:r>
            <w:r>
              <w:br/>
              <w:t>Vizionarea unei animații introductive despre importanța eliminării deșeurilor din organism.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A9A7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5897" w:rsidRPr="00D22126" w14:paraId="595BBB2C" w14:textId="77777777" w:rsidTr="002E5897">
        <w:trPr>
          <w:trHeight w:val="540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4291A5C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915413" w14:textId="4BD1A00B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Explorare (20 min):</w:t>
            </w:r>
            <w:r>
              <w:br/>
              <w:t>Navigarea prin materialele interactive; identificarea și descrierea componentelor sistemului excretor.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3511E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5897" w:rsidRPr="00D22126" w14:paraId="285929F9" w14:textId="77777777" w:rsidTr="002E5897">
        <w:trPr>
          <w:trHeight w:val="660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2F286791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A04AF" w14:textId="5F9756FF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Aplicare (15 min):</w:t>
            </w:r>
            <w:r>
              <w:br/>
              <w:t>Rezolvarea quiz-urilor integrate pentru consolidarea noțiunilor.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293B3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5897" w:rsidRPr="00D22126" w14:paraId="462406CC" w14:textId="77777777" w:rsidTr="002E5897">
        <w:trPr>
          <w:trHeight w:val="561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7FABF72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611EE" w14:textId="6AF9310E" w:rsidR="00D22126" w:rsidRPr="00D22126" w:rsidRDefault="002E5897" w:rsidP="002E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Încheiere (5 min):</w:t>
            </w: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Reflectare asupra cunoștințelor dobândite și completarea unei scurte evaluări de autoapreciere.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A7AC0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2126" w:rsidRPr="00D22126" w14:paraId="60E19170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591EE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Metode de evaluare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CEAD6A" w14:textId="77777777" w:rsidR="002E5897" w:rsidRPr="002E5897" w:rsidRDefault="002E5897" w:rsidP="002E58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 de tip quiz și autoevaluări.</w:t>
            </w:r>
          </w:p>
          <w:p w14:paraId="0FDF77FA" w14:textId="77777777" w:rsidR="002E5897" w:rsidRPr="002E5897" w:rsidRDefault="002E5897" w:rsidP="002E58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>Răspunsuri orale și discuții ghidate.</w:t>
            </w:r>
          </w:p>
          <w:p w14:paraId="0B0A7BB4" w14:textId="77777777" w:rsidR="002E5897" w:rsidRPr="002E5897" w:rsidRDefault="002E5897" w:rsidP="002E58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>Verificarea parcursului interactiv.</w:t>
            </w:r>
          </w:p>
          <w:p w14:paraId="0F5C3ECA" w14:textId="77777777" w:rsidR="00D22126" w:rsidRPr="00D22126" w:rsidRDefault="00D22126" w:rsidP="002E5897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  <w:tr w:rsidR="00D22126" w:rsidRPr="00D22126" w14:paraId="27E4287F" w14:textId="77777777" w:rsidTr="00D22126">
        <w:trPr>
          <w:trHeight w:val="285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956F85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Care sunt nevoile elevilor pentru a putea atinge obiectivele învățării?</w:t>
            </w:r>
          </w:p>
        </w:tc>
      </w:tr>
      <w:tr w:rsidR="002E5897" w:rsidRPr="00D22126" w14:paraId="5FE0C78C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F2482E" w14:textId="77777777" w:rsidR="00D22126" w:rsidRPr="00D22126" w:rsidRDefault="00D22126" w:rsidP="002E5897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Cunoștințe anterioare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1317C0" w14:textId="77777777" w:rsidR="002E5897" w:rsidRPr="002E5897" w:rsidRDefault="002E5897" w:rsidP="002E5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97">
              <w:rPr>
                <w:rFonts w:ascii="Times New Roman" w:eastAsia="Times New Roman" w:hAnsi="Times New Roman" w:cs="Times New Roman"/>
                <w:sz w:val="24"/>
                <w:szCs w:val="24"/>
              </w:rPr>
              <w:t>Noțiuni de bază despre celule, țesuturi și homeostazie.</w:t>
            </w:r>
          </w:p>
          <w:p w14:paraId="47C807D1" w14:textId="77777777" w:rsidR="00D22126" w:rsidRPr="00D22126" w:rsidRDefault="00D22126" w:rsidP="002E589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2126" w:rsidRPr="00D22126" w14:paraId="7AAC1AD8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431E8" w14:textId="77777777" w:rsidR="00D22126" w:rsidRPr="00D22126" w:rsidRDefault="00D22126" w:rsidP="002E5897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Spațiu şi materiale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0B6846" w14:textId="57DF0F3A" w:rsidR="00D22126" w:rsidRPr="00D22126" w:rsidRDefault="002E5897" w:rsidP="002E5897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Acces la calculatoare/tablete cu conexiune la internet.</w:t>
            </w:r>
          </w:p>
        </w:tc>
      </w:tr>
      <w:tr w:rsidR="00D22126" w:rsidRPr="00D22126" w14:paraId="7D4FA392" w14:textId="77777777" w:rsidTr="00D22126">
        <w:trPr>
          <w:trHeight w:val="285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ED35F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lastRenderedPageBreak/>
              <w:t>Ce instrumente sunt necesare pentru a introduce resursa?</w:t>
            </w:r>
          </w:p>
        </w:tc>
      </w:tr>
      <w:tr w:rsidR="002E5897" w:rsidRPr="00D22126" w14:paraId="404B67F8" w14:textId="77777777" w:rsidTr="002E5897">
        <w:trPr>
          <w:trHeight w:val="285"/>
        </w:trPr>
        <w:tc>
          <w:tcPr>
            <w:tcW w:w="2827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4323D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Aplicații</w:t>
            </w:r>
            <w:r w:rsidRPr="00D22126">
              <w:rPr>
                <w:b/>
                <w:bCs/>
                <w:sz w:val="24"/>
                <w:szCs w:val="24"/>
              </w:rPr>
              <w:br/>
              <w:t xml:space="preserve"> implicate</w:t>
            </w: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3604C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Obligatoriu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52386C" w14:textId="0009DC2A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Browser web actualizat (Google Chrome, Firefox)</w:t>
            </w:r>
          </w:p>
        </w:tc>
      </w:tr>
      <w:tr w:rsidR="002E5897" w:rsidRPr="00D22126" w14:paraId="4AE6EA5C" w14:textId="77777777" w:rsidTr="002E5897">
        <w:trPr>
          <w:trHeight w:val="546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27E05BC1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CB99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Opțional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D93583" w14:textId="2BBBB5DD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Platforme de quiz (Kahoot, Quizizz)</w:t>
            </w:r>
          </w:p>
        </w:tc>
      </w:tr>
      <w:tr w:rsidR="002E5897" w:rsidRPr="00D22126" w14:paraId="10681BB3" w14:textId="77777777" w:rsidTr="002E5897">
        <w:trPr>
          <w:trHeight w:val="285"/>
        </w:trPr>
        <w:tc>
          <w:tcPr>
            <w:tcW w:w="2827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9AA5C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Infrastructură/ echipament</w:t>
            </w: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C94438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Obligatoriu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4AE60B" w14:textId="10E8EA1C" w:rsidR="00D22126" w:rsidRPr="00D22126" w:rsidRDefault="002E5897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Laptop/calculator, internet, proiector (pentru lucru frontal)</w:t>
            </w:r>
          </w:p>
        </w:tc>
      </w:tr>
      <w:tr w:rsidR="002E5897" w:rsidRPr="00D22126" w14:paraId="62D457AC" w14:textId="77777777" w:rsidTr="002E5897">
        <w:trPr>
          <w:trHeight w:val="285"/>
        </w:trPr>
        <w:tc>
          <w:tcPr>
            <w:tcW w:w="2827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04FB647E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EDAC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sz w:val="24"/>
                <w:szCs w:val="24"/>
              </w:rPr>
              <w:t>Opțional</w:t>
            </w:r>
          </w:p>
        </w:tc>
        <w:tc>
          <w:tcPr>
            <w:tcW w:w="31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8CA64B" w14:textId="2C6C8ACD" w:rsidR="00D22126" w:rsidRPr="00D22126" w:rsidRDefault="00111F8F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Tablete pentru fiecare elev</w:t>
            </w:r>
          </w:p>
        </w:tc>
      </w:tr>
      <w:tr w:rsidR="00D22126" w:rsidRPr="00D22126" w14:paraId="3E1250BC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3445D1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Tip de resurse de învățare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71EB7" w14:textId="1DEF1F97" w:rsidR="00D22126" w:rsidRPr="00D22126" w:rsidRDefault="00111F8F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Resursă educațională digitală interactivă.</w:t>
            </w:r>
          </w:p>
        </w:tc>
      </w:tr>
      <w:tr w:rsidR="00D22126" w:rsidRPr="00D22126" w14:paraId="4FE4D5A3" w14:textId="77777777" w:rsidTr="002E5897">
        <w:trPr>
          <w:trHeight w:val="285"/>
        </w:trPr>
        <w:tc>
          <w:tcPr>
            <w:tcW w:w="28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018AF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Resurse de Timp / Spațiu</w:t>
            </w:r>
          </w:p>
        </w:tc>
        <w:tc>
          <w:tcPr>
            <w:tcW w:w="618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AFC9FE" w14:textId="6CAA2CD7" w:rsidR="00D22126" w:rsidRPr="00D22126" w:rsidRDefault="00111F8F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>
              <w:t>O oră didactică, în laboratorul de informatică sau în clasă dotată cu tehnologie.</w:t>
            </w:r>
          </w:p>
        </w:tc>
      </w:tr>
      <w:tr w:rsidR="00D22126" w:rsidRPr="00D22126" w14:paraId="173B27D3" w14:textId="77777777" w:rsidTr="00D22126">
        <w:trPr>
          <w:trHeight w:val="285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E338BF" w14:textId="77777777" w:rsidR="00D22126" w:rsidRDefault="00D22126" w:rsidP="00D22126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Alte aspecte care trebuie luate în considerare</w:t>
            </w:r>
          </w:p>
          <w:p w14:paraId="02C52151" w14:textId="77777777" w:rsidR="00111F8F" w:rsidRPr="00111F8F" w:rsidRDefault="00111F8F" w:rsidP="00111F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8F">
              <w:rPr>
                <w:rFonts w:ascii="Times New Roman" w:eastAsia="Times New Roman" w:hAnsi="Times New Roman" w:cs="Times New Roman"/>
                <w:sz w:val="24"/>
                <w:szCs w:val="24"/>
              </w:rPr>
              <w:t>Asigurarea unei conexiuni stabile la internet.</w:t>
            </w:r>
          </w:p>
          <w:p w14:paraId="5F9BC8F6" w14:textId="77777777" w:rsidR="00111F8F" w:rsidRPr="00111F8F" w:rsidRDefault="00111F8F" w:rsidP="00111F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8F">
              <w:rPr>
                <w:rFonts w:ascii="Times New Roman" w:eastAsia="Times New Roman" w:hAnsi="Times New Roman" w:cs="Times New Roman"/>
                <w:sz w:val="24"/>
                <w:szCs w:val="24"/>
              </w:rPr>
              <w:t>Sprijin pentru elevii care întâmpină dificultăți în utilizarea tehnologiei.</w:t>
            </w:r>
          </w:p>
          <w:p w14:paraId="18E4A92F" w14:textId="47E04C7D" w:rsidR="00111F8F" w:rsidRPr="00D22126" w:rsidRDefault="00111F8F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2126" w:rsidRPr="00D22126" w14:paraId="234FF0EA" w14:textId="77777777" w:rsidTr="00D22126">
        <w:trPr>
          <w:trHeight w:val="285"/>
        </w:trPr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38286" w14:textId="0F1691F5" w:rsidR="00D22126" w:rsidRDefault="00D22126" w:rsidP="00D22126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2126">
              <w:rPr>
                <w:b/>
                <w:bCs/>
                <w:sz w:val="24"/>
                <w:szCs w:val="24"/>
              </w:rPr>
              <w:t>BIBLIOGRAFIE:</w:t>
            </w:r>
          </w:p>
          <w:p w14:paraId="53F00F77" w14:textId="77777777" w:rsidR="00111F8F" w:rsidRPr="00111F8F" w:rsidRDefault="00111F8F" w:rsidP="0011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11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CurrikiStudio – Activitate „Sistemul excretor”</w:t>
            </w:r>
          </w:p>
          <w:p w14:paraId="3B8E3ADF" w14:textId="77777777" w:rsidR="00111F8F" w:rsidRPr="00111F8F" w:rsidRDefault="00111F8F" w:rsidP="0011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11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Campbell, Neil A., "Biologie", Ediția a X-a</w:t>
            </w:r>
          </w:p>
          <w:p w14:paraId="5A755367" w14:textId="214300AC" w:rsidR="00111F8F" w:rsidRPr="00111F8F" w:rsidRDefault="00111F8F" w:rsidP="0011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8F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11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Manual de Biologie, clasa a X-a, Editura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Crepuscul</w:t>
            </w:r>
          </w:p>
          <w:p w14:paraId="6FEA2796" w14:textId="77777777" w:rsidR="00111F8F" w:rsidRPr="00D22126" w:rsidRDefault="00111F8F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  <w:p w14:paraId="1163235A" w14:textId="77777777" w:rsidR="00D22126" w:rsidRPr="00D22126" w:rsidRDefault="00D22126" w:rsidP="00D22126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9214BF7" w14:textId="3D6C3393" w:rsidR="003E05C6" w:rsidRDefault="003E05C6">
      <w:pPr>
        <w:spacing w:before="240" w:after="0" w:line="240" w:lineRule="auto"/>
        <w:jc w:val="center"/>
        <w:rPr>
          <w:sz w:val="24"/>
          <w:szCs w:val="24"/>
        </w:rPr>
      </w:pPr>
    </w:p>
    <w:p w14:paraId="19977D00" w14:textId="77777777" w:rsidR="00111F8F" w:rsidRDefault="00111F8F">
      <w:pPr>
        <w:spacing w:before="240" w:after="0" w:line="240" w:lineRule="auto"/>
        <w:jc w:val="center"/>
      </w:pPr>
    </w:p>
    <w:p w14:paraId="0620481F" w14:textId="77777777" w:rsidR="00111F8F" w:rsidRDefault="00111F8F">
      <w:pPr>
        <w:spacing w:before="240" w:after="0" w:line="240" w:lineRule="auto"/>
        <w:jc w:val="center"/>
      </w:pPr>
    </w:p>
    <w:p w14:paraId="610678D2" w14:textId="77777777" w:rsidR="00111F8F" w:rsidRDefault="00111F8F">
      <w:pPr>
        <w:spacing w:before="240" w:after="0" w:line="240" w:lineRule="auto"/>
        <w:jc w:val="center"/>
      </w:pPr>
    </w:p>
    <w:p w14:paraId="0D794957" w14:textId="77777777" w:rsidR="00111F8F" w:rsidRDefault="00111F8F">
      <w:pPr>
        <w:spacing w:before="240" w:after="0" w:line="240" w:lineRule="auto"/>
        <w:jc w:val="center"/>
      </w:pPr>
    </w:p>
    <w:p w14:paraId="5E4032A6" w14:textId="77777777" w:rsidR="00111F8F" w:rsidRDefault="00111F8F">
      <w:pPr>
        <w:spacing w:before="240" w:after="0" w:line="240" w:lineRule="auto"/>
        <w:jc w:val="center"/>
      </w:pPr>
    </w:p>
    <w:p w14:paraId="47BF3988" w14:textId="77777777" w:rsidR="00111F8F" w:rsidRDefault="00111F8F">
      <w:pPr>
        <w:spacing w:before="240" w:after="0" w:line="240" w:lineRule="auto"/>
        <w:jc w:val="center"/>
      </w:pPr>
    </w:p>
    <w:p w14:paraId="17E2A848" w14:textId="77777777" w:rsidR="00111F8F" w:rsidRDefault="00111F8F" w:rsidP="00373DF9">
      <w:pPr>
        <w:spacing w:before="240" w:after="0" w:line="240" w:lineRule="auto"/>
      </w:pPr>
    </w:p>
    <w:sectPr w:rsidR="00111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50A0" w14:textId="77777777" w:rsidR="00460632" w:rsidRDefault="00460632">
      <w:pPr>
        <w:spacing w:after="0" w:line="240" w:lineRule="auto"/>
      </w:pPr>
      <w:r>
        <w:separator/>
      </w:r>
    </w:p>
  </w:endnote>
  <w:endnote w:type="continuationSeparator" w:id="0">
    <w:p w14:paraId="61063375" w14:textId="77777777" w:rsidR="00460632" w:rsidRDefault="0046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B924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48A9732B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EC7B" w14:textId="6DF9C730" w:rsidR="00932E5E" w:rsidRDefault="000A07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0B0F">
      <w:rPr>
        <w:noProof/>
        <w:color w:val="000000"/>
      </w:rPr>
      <w:t>3</w:t>
    </w:r>
    <w:r>
      <w:rPr>
        <w:color w:val="000000"/>
      </w:rPr>
      <w:fldChar w:fldCharType="end"/>
    </w:r>
  </w:p>
  <w:p w14:paraId="11C1F52A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7374" w14:textId="77777777" w:rsidR="00932E5E" w:rsidRDefault="00932E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932E5E" w14:paraId="0251AEAF" w14:textId="77777777">
      <w:tc>
        <w:tcPr>
          <w:tcW w:w="2854" w:type="dxa"/>
          <w:vAlign w:val="center"/>
        </w:tcPr>
        <w:p w14:paraId="687CF93D" w14:textId="77777777" w:rsidR="00932E5E" w:rsidRDefault="000A0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BEFE594" wp14:editId="4D47395A">
                <wp:extent cx="1764937" cy="639534"/>
                <wp:effectExtent l="0" t="0" r="0" b="0"/>
                <wp:docPr id="8138832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1D7279AC" w14:textId="77777777" w:rsidR="00932E5E" w:rsidRDefault="000A0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14:paraId="4BB26D29" w14:textId="77777777" w:rsidR="00932E5E" w:rsidRDefault="000A0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14:paraId="1712A825" w14:textId="77777777" w:rsidR="00932E5E" w:rsidRDefault="00932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14:paraId="41C95CA6" w14:textId="77777777" w:rsidR="00932E5E" w:rsidRDefault="000A0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PNRR. Finanțat de Uniunea Europeană – UrmătoareaGenerațieUE</w:t>
          </w:r>
        </w:p>
        <w:p w14:paraId="64F41189" w14:textId="77777777" w:rsidR="00932E5E" w:rsidRDefault="000A0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14:paraId="12A710FF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194F" w14:textId="77777777" w:rsidR="00460632" w:rsidRDefault="00460632">
      <w:pPr>
        <w:spacing w:after="0" w:line="240" w:lineRule="auto"/>
      </w:pPr>
      <w:r>
        <w:separator/>
      </w:r>
    </w:p>
  </w:footnote>
  <w:footnote w:type="continuationSeparator" w:id="0">
    <w:p w14:paraId="43014ADB" w14:textId="77777777" w:rsidR="00460632" w:rsidRDefault="0046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356B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BC1D" w14:textId="77777777" w:rsidR="00932E5E" w:rsidRDefault="00932E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3C80" w14:textId="77777777" w:rsidR="00932E5E" w:rsidRDefault="000A07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250A49" wp14:editId="3B0863F8">
          <wp:extent cx="5731510" cy="576736"/>
          <wp:effectExtent l="0" t="0" r="0" b="0"/>
          <wp:docPr id="8138832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399"/>
    <w:multiLevelType w:val="multilevel"/>
    <w:tmpl w:val="1C4C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646E6"/>
    <w:multiLevelType w:val="multilevel"/>
    <w:tmpl w:val="437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F3D46"/>
    <w:multiLevelType w:val="multilevel"/>
    <w:tmpl w:val="D47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B7985"/>
    <w:multiLevelType w:val="multilevel"/>
    <w:tmpl w:val="54B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42745"/>
    <w:multiLevelType w:val="multilevel"/>
    <w:tmpl w:val="8A6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A4A4A"/>
    <w:multiLevelType w:val="multilevel"/>
    <w:tmpl w:val="878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86D5A"/>
    <w:multiLevelType w:val="multilevel"/>
    <w:tmpl w:val="B086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623DC"/>
    <w:multiLevelType w:val="multilevel"/>
    <w:tmpl w:val="E8B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5E"/>
    <w:rsid w:val="000A0745"/>
    <w:rsid w:val="00111F8F"/>
    <w:rsid w:val="002E5897"/>
    <w:rsid w:val="00373DF9"/>
    <w:rsid w:val="003E05C6"/>
    <w:rsid w:val="00460632"/>
    <w:rsid w:val="005111FE"/>
    <w:rsid w:val="00546F6B"/>
    <w:rsid w:val="00910B0F"/>
    <w:rsid w:val="00932E5E"/>
    <w:rsid w:val="00D22126"/>
    <w:rsid w:val="00D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907B"/>
  <w15:docId w15:val="{3593C398-6149-47CB-98E3-25F2B2FE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8F"/>
  </w:style>
  <w:style w:type="paragraph" w:styleId="Heading1">
    <w:name w:val="heading 1"/>
    <w:basedOn w:val="Normal"/>
    <w:next w:val="Normal"/>
    <w:link w:val="Heading1Char"/>
    <w:uiPriority w:val="9"/>
    <w:qFormat/>
    <w:rsid w:val="0060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0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60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0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7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0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0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7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37"/>
  </w:style>
  <w:style w:type="paragraph" w:styleId="Footer">
    <w:name w:val="footer"/>
    <w:basedOn w:val="Normal"/>
    <w:link w:val="FooterChar"/>
    <w:uiPriority w:val="99"/>
    <w:unhideWhenUsed/>
    <w:rsid w:val="007A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37"/>
  </w:style>
  <w:style w:type="table" w:styleId="TableGrid">
    <w:name w:val="Table Grid"/>
    <w:basedOn w:val="TableNormal"/>
    <w:uiPriority w:val="39"/>
    <w:rsid w:val="007A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2E5897"/>
    <w:rPr>
      <w:b/>
      <w:bCs/>
    </w:rPr>
  </w:style>
  <w:style w:type="character" w:customStyle="1" w:styleId="relative">
    <w:name w:val="relative"/>
    <w:basedOn w:val="DefaultParagraphFont"/>
    <w:rsid w:val="00D7241B"/>
  </w:style>
  <w:style w:type="character" w:styleId="Emphasis">
    <w:name w:val="Emphasis"/>
    <w:basedOn w:val="DefaultParagraphFont"/>
    <w:uiPriority w:val="20"/>
    <w:qFormat/>
    <w:rsid w:val="00D724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241B"/>
    <w:rPr>
      <w:color w:val="0000FF"/>
      <w:u w:val="single"/>
    </w:rPr>
  </w:style>
  <w:style w:type="character" w:customStyle="1" w:styleId="ms-1">
    <w:name w:val="ms-1"/>
    <w:basedOn w:val="DefaultParagraphFont"/>
    <w:rsid w:val="00D7241B"/>
  </w:style>
  <w:style w:type="character" w:customStyle="1" w:styleId="max-w-full">
    <w:name w:val="max-w-full"/>
    <w:basedOn w:val="DefaultParagraphFont"/>
    <w:rsid w:val="00D7241B"/>
  </w:style>
  <w:style w:type="character" w:customStyle="1" w:styleId="-me-1">
    <w:name w:val="-me-1"/>
    <w:basedOn w:val="DefaultParagraphFont"/>
    <w:rsid w:val="00D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VfqL/fZXRmva1Uzo97Cdugr7w==">CgMxLjA4AHIhMTZUOHlFR2dBaVVzaG9saERYaEpiX0pWaFVhWEVNYUhy</go:docsCustomData>
</go:gDocsCustomXmlDataStorage>
</file>

<file path=customXml/itemProps1.xml><?xml version="1.0" encoding="utf-8"?>
<ds:datastoreItem xmlns:ds="http://schemas.openxmlformats.org/officeDocument/2006/customXml" ds:itemID="{511D10DF-6D50-4109-ADFD-8AA84870D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549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OLIMPIUS ISTRATE</dc:creator>
  <cp:lastModifiedBy>Emi Bordea</cp:lastModifiedBy>
  <cp:revision>5</cp:revision>
  <dcterms:created xsi:type="dcterms:W3CDTF">2024-10-22T05:38:00Z</dcterms:created>
  <dcterms:modified xsi:type="dcterms:W3CDTF">2025-04-28T20:57:00Z</dcterms:modified>
</cp:coreProperties>
</file>